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7493D" w14:textId="77777777" w:rsidR="003336A3" w:rsidRPr="003336A3" w:rsidRDefault="003336A3" w:rsidP="003336A3">
      <w:pPr>
        <w:pStyle w:val="Prrafodelista"/>
        <w:rPr>
          <w:rFonts w:cstheme="minorHAnsi"/>
          <w:sz w:val="24"/>
          <w:szCs w:val="24"/>
        </w:rPr>
      </w:pPr>
    </w:p>
    <w:p w14:paraId="46F35F62" w14:textId="705AEE5C" w:rsidR="00993445" w:rsidRPr="00D562A6" w:rsidRDefault="00CD46F1" w:rsidP="00D562A6">
      <w:pPr>
        <w:jc w:val="both"/>
        <w:rPr>
          <w:rFonts w:cstheme="minorHAnsi"/>
          <w:sz w:val="28"/>
          <w:szCs w:val="28"/>
        </w:rPr>
      </w:pPr>
      <w:r w:rsidRPr="00D562A6">
        <w:rPr>
          <w:rFonts w:cstheme="minorHAnsi"/>
          <w:sz w:val="28"/>
          <w:szCs w:val="28"/>
        </w:rPr>
        <w:t xml:space="preserve">FALLO </w:t>
      </w:r>
      <w:r w:rsidR="00993445" w:rsidRPr="00D562A6">
        <w:rPr>
          <w:rFonts w:cstheme="minorHAnsi"/>
          <w:sz w:val="28"/>
          <w:szCs w:val="28"/>
        </w:rPr>
        <w:t xml:space="preserve">1 - </w:t>
      </w:r>
      <w:r w:rsidR="00993445" w:rsidRPr="00D562A6">
        <w:rPr>
          <w:rFonts w:cstheme="minorHAnsi"/>
          <w:b/>
          <w:bCs/>
          <w:sz w:val="28"/>
          <w:szCs w:val="28"/>
        </w:rPr>
        <w:t>TOF N°4 de San Martín (29/08/2025, causa FSM 55384/2017/TO1, “Casa Vieja SRL”)</w:t>
      </w:r>
    </w:p>
    <w:p w14:paraId="019EFC09" w14:textId="77777777" w:rsidR="00993445" w:rsidRPr="00993445" w:rsidRDefault="00F74245" w:rsidP="00993445">
      <w:pPr>
        <w:rPr>
          <w:rFonts w:cstheme="minorHAnsi"/>
          <w:sz w:val="24"/>
          <w:szCs w:val="24"/>
        </w:rPr>
      </w:pPr>
      <w:r>
        <w:rPr>
          <w:rFonts w:cstheme="minorHAnsi"/>
          <w:sz w:val="24"/>
          <w:szCs w:val="24"/>
        </w:rPr>
        <w:pict w14:anchorId="59B931B8">
          <v:rect id="_x0000_i1025" style="width:0;height:1.5pt" o:hralign="center" o:hrstd="t" o:hr="t" fillcolor="#a0a0a0" stroked="f"/>
        </w:pict>
      </w:r>
    </w:p>
    <w:p w14:paraId="4B37990B" w14:textId="77777777" w:rsidR="00993445" w:rsidRPr="00993445" w:rsidRDefault="00993445" w:rsidP="00993445">
      <w:pPr>
        <w:rPr>
          <w:rFonts w:cstheme="minorHAnsi"/>
          <w:b/>
          <w:bCs/>
          <w:sz w:val="24"/>
          <w:szCs w:val="24"/>
        </w:rPr>
      </w:pPr>
      <w:r w:rsidRPr="00993445">
        <w:rPr>
          <w:rFonts w:cstheme="minorHAnsi"/>
          <w:b/>
          <w:bCs/>
          <w:sz w:val="24"/>
          <w:szCs w:val="24"/>
        </w:rPr>
        <w:t>1. Antecedentes fácticos y jurídicos</w:t>
      </w:r>
    </w:p>
    <w:p w14:paraId="2EF7288B" w14:textId="77777777" w:rsidR="00993445" w:rsidRPr="00993445" w:rsidRDefault="00993445" w:rsidP="00A33946">
      <w:pPr>
        <w:numPr>
          <w:ilvl w:val="0"/>
          <w:numId w:val="6"/>
        </w:numPr>
        <w:rPr>
          <w:rFonts w:cstheme="minorHAnsi"/>
          <w:sz w:val="24"/>
          <w:szCs w:val="24"/>
        </w:rPr>
      </w:pPr>
      <w:r w:rsidRPr="00993445">
        <w:rPr>
          <w:rFonts w:cstheme="minorHAnsi"/>
          <w:b/>
          <w:bCs/>
          <w:sz w:val="24"/>
          <w:szCs w:val="24"/>
        </w:rPr>
        <w:t>Hechos investigados</w:t>
      </w:r>
      <w:r w:rsidRPr="00993445">
        <w:rPr>
          <w:rFonts w:cstheme="minorHAnsi"/>
          <w:sz w:val="24"/>
          <w:szCs w:val="24"/>
        </w:rPr>
        <w:t xml:space="preserve">: evasión tributaria agravada por uso de personas interpuestas para ocultar la identidad de los verdaderos responsables de </w:t>
      </w:r>
      <w:r w:rsidRPr="00993445">
        <w:rPr>
          <w:rFonts w:cstheme="minorHAnsi"/>
          <w:b/>
          <w:bCs/>
          <w:sz w:val="24"/>
          <w:szCs w:val="24"/>
        </w:rPr>
        <w:t>Casa Vieja S.R.L.</w:t>
      </w:r>
      <w:r w:rsidRPr="00993445">
        <w:rPr>
          <w:rFonts w:cstheme="minorHAnsi"/>
          <w:sz w:val="24"/>
          <w:szCs w:val="24"/>
        </w:rPr>
        <w:t xml:space="preserve"> en el pago de IVA (períodos 7/2014 a 6/2015), por un monto de $2.268.773,44.</w:t>
      </w:r>
    </w:p>
    <w:p w14:paraId="5ADB30DD" w14:textId="77777777" w:rsidR="00993445" w:rsidRPr="00993445" w:rsidRDefault="00993445" w:rsidP="00A33946">
      <w:pPr>
        <w:numPr>
          <w:ilvl w:val="0"/>
          <w:numId w:val="6"/>
        </w:numPr>
        <w:rPr>
          <w:rFonts w:cstheme="minorHAnsi"/>
          <w:sz w:val="24"/>
          <w:szCs w:val="24"/>
        </w:rPr>
      </w:pPr>
      <w:r w:rsidRPr="00993445">
        <w:rPr>
          <w:rFonts w:cstheme="minorHAnsi"/>
          <w:b/>
          <w:bCs/>
          <w:sz w:val="24"/>
          <w:szCs w:val="24"/>
        </w:rPr>
        <w:t>Procesamiento (2020)</w:t>
      </w:r>
      <w:r w:rsidRPr="00993445">
        <w:rPr>
          <w:rFonts w:cstheme="minorHAnsi"/>
          <w:sz w:val="24"/>
          <w:szCs w:val="24"/>
        </w:rPr>
        <w:t>:</w:t>
      </w:r>
    </w:p>
    <w:p w14:paraId="25EE7C5B" w14:textId="77777777" w:rsidR="00993445" w:rsidRPr="00993445" w:rsidRDefault="00993445" w:rsidP="00A33946">
      <w:pPr>
        <w:numPr>
          <w:ilvl w:val="1"/>
          <w:numId w:val="6"/>
        </w:numPr>
        <w:rPr>
          <w:rFonts w:cstheme="minorHAnsi"/>
          <w:sz w:val="24"/>
          <w:szCs w:val="24"/>
        </w:rPr>
      </w:pPr>
      <w:r w:rsidRPr="00993445">
        <w:rPr>
          <w:rFonts w:cstheme="minorHAnsi"/>
          <w:sz w:val="24"/>
          <w:szCs w:val="24"/>
        </w:rPr>
        <w:t>Emiliano Sánchez, Álvaro Sánchez y Sonia Collantes → coautores.</w:t>
      </w:r>
    </w:p>
    <w:p w14:paraId="49258261" w14:textId="77777777" w:rsidR="00993445" w:rsidRPr="00993445" w:rsidRDefault="00993445" w:rsidP="00A33946">
      <w:pPr>
        <w:numPr>
          <w:ilvl w:val="1"/>
          <w:numId w:val="6"/>
        </w:numPr>
        <w:rPr>
          <w:rFonts w:cstheme="minorHAnsi"/>
          <w:sz w:val="24"/>
          <w:szCs w:val="24"/>
        </w:rPr>
      </w:pPr>
      <w:r w:rsidRPr="00993445">
        <w:rPr>
          <w:rFonts w:cstheme="minorHAnsi"/>
          <w:sz w:val="24"/>
          <w:szCs w:val="24"/>
        </w:rPr>
        <w:t xml:space="preserve">Carlos Lugo y María Teresa </w:t>
      </w:r>
      <w:proofErr w:type="spellStart"/>
      <w:r w:rsidRPr="00993445">
        <w:rPr>
          <w:rFonts w:cstheme="minorHAnsi"/>
          <w:sz w:val="24"/>
          <w:szCs w:val="24"/>
        </w:rPr>
        <w:t>Harasic</w:t>
      </w:r>
      <w:proofErr w:type="spellEnd"/>
      <w:r w:rsidRPr="00993445">
        <w:rPr>
          <w:rFonts w:cstheme="minorHAnsi"/>
          <w:sz w:val="24"/>
          <w:szCs w:val="24"/>
        </w:rPr>
        <w:t xml:space="preserve"> → partícipes primarios.</w:t>
      </w:r>
    </w:p>
    <w:p w14:paraId="3F079C7A" w14:textId="77777777" w:rsidR="00993445" w:rsidRPr="00993445" w:rsidRDefault="00993445" w:rsidP="00A33946">
      <w:pPr>
        <w:numPr>
          <w:ilvl w:val="0"/>
          <w:numId w:val="6"/>
        </w:numPr>
        <w:rPr>
          <w:rFonts w:cstheme="minorHAnsi"/>
          <w:sz w:val="24"/>
          <w:szCs w:val="24"/>
        </w:rPr>
      </w:pPr>
      <w:r w:rsidRPr="00993445">
        <w:rPr>
          <w:rFonts w:cstheme="minorHAnsi"/>
          <w:b/>
          <w:bCs/>
          <w:sz w:val="24"/>
          <w:szCs w:val="24"/>
        </w:rPr>
        <w:t>Suspensión de la acción (2021)</w:t>
      </w:r>
      <w:r w:rsidRPr="00993445">
        <w:rPr>
          <w:rFonts w:cstheme="minorHAnsi"/>
          <w:sz w:val="24"/>
          <w:szCs w:val="24"/>
        </w:rPr>
        <w:t>: se suspendió por acogimiento a plan de pagos Ley 27.541 (mod. Ley 27.562).</w:t>
      </w:r>
    </w:p>
    <w:p w14:paraId="220ADAF9" w14:textId="77777777" w:rsidR="00993445" w:rsidRPr="00993445" w:rsidRDefault="00993445" w:rsidP="00A33946">
      <w:pPr>
        <w:numPr>
          <w:ilvl w:val="0"/>
          <w:numId w:val="6"/>
        </w:numPr>
        <w:rPr>
          <w:rFonts w:cstheme="minorHAnsi"/>
          <w:sz w:val="24"/>
          <w:szCs w:val="24"/>
        </w:rPr>
      </w:pPr>
      <w:r w:rsidRPr="00993445">
        <w:rPr>
          <w:rFonts w:cstheme="minorHAnsi"/>
          <w:b/>
          <w:bCs/>
          <w:sz w:val="24"/>
          <w:szCs w:val="24"/>
        </w:rPr>
        <w:t>Reanudación (2025)</w:t>
      </w:r>
      <w:r w:rsidRPr="00993445">
        <w:rPr>
          <w:rFonts w:cstheme="minorHAnsi"/>
          <w:sz w:val="24"/>
          <w:szCs w:val="24"/>
        </w:rPr>
        <w:t>: caducó el plan en 2024 → se reanuda la acción; aunque en marzo 2025 se canceló la deuda de manera total, fuera de plazo.</w:t>
      </w:r>
    </w:p>
    <w:p w14:paraId="157F5674" w14:textId="77777777" w:rsidR="00993445" w:rsidRPr="00993445" w:rsidRDefault="00993445" w:rsidP="00A33946">
      <w:pPr>
        <w:numPr>
          <w:ilvl w:val="0"/>
          <w:numId w:val="6"/>
        </w:numPr>
        <w:rPr>
          <w:rFonts w:cstheme="minorHAnsi"/>
          <w:sz w:val="24"/>
          <w:szCs w:val="24"/>
        </w:rPr>
      </w:pPr>
      <w:r w:rsidRPr="00993445">
        <w:rPr>
          <w:rFonts w:cstheme="minorHAnsi"/>
          <w:b/>
          <w:bCs/>
          <w:sz w:val="24"/>
          <w:szCs w:val="24"/>
        </w:rPr>
        <w:t>Requerimiento a juicio</w:t>
      </w:r>
      <w:r w:rsidRPr="00993445">
        <w:rPr>
          <w:rFonts w:cstheme="minorHAnsi"/>
          <w:sz w:val="24"/>
          <w:szCs w:val="24"/>
        </w:rPr>
        <w:t>: fiscalía mantuvo la acusación por evasión tributaria.</w:t>
      </w:r>
    </w:p>
    <w:p w14:paraId="51246B5E" w14:textId="77777777" w:rsidR="00993445" w:rsidRPr="00993445" w:rsidRDefault="00F74245" w:rsidP="00993445">
      <w:pPr>
        <w:rPr>
          <w:rFonts w:cstheme="minorHAnsi"/>
          <w:sz w:val="24"/>
          <w:szCs w:val="24"/>
        </w:rPr>
      </w:pPr>
      <w:r>
        <w:rPr>
          <w:rFonts w:cstheme="minorHAnsi"/>
          <w:sz w:val="24"/>
          <w:szCs w:val="24"/>
        </w:rPr>
        <w:pict w14:anchorId="30B5581B">
          <v:rect id="_x0000_i1026" style="width:0;height:1.5pt" o:hralign="center" o:hrstd="t" o:hr="t" fillcolor="#a0a0a0" stroked="f"/>
        </w:pict>
      </w:r>
    </w:p>
    <w:p w14:paraId="7D37DD12" w14:textId="77777777" w:rsidR="00993445" w:rsidRPr="00993445" w:rsidRDefault="00993445" w:rsidP="00993445">
      <w:pPr>
        <w:rPr>
          <w:rFonts w:cstheme="minorHAnsi"/>
          <w:b/>
          <w:bCs/>
          <w:sz w:val="24"/>
          <w:szCs w:val="24"/>
        </w:rPr>
      </w:pPr>
      <w:r w:rsidRPr="00993445">
        <w:rPr>
          <w:rFonts w:cstheme="minorHAnsi"/>
          <w:b/>
          <w:bCs/>
          <w:sz w:val="24"/>
          <w:szCs w:val="24"/>
        </w:rPr>
        <w:t>2. Posiciones de las partes</w:t>
      </w:r>
    </w:p>
    <w:p w14:paraId="6328F944" w14:textId="77777777" w:rsidR="00993445" w:rsidRPr="00993445" w:rsidRDefault="00993445" w:rsidP="00A33946">
      <w:pPr>
        <w:numPr>
          <w:ilvl w:val="0"/>
          <w:numId w:val="7"/>
        </w:numPr>
        <w:rPr>
          <w:rFonts w:cstheme="minorHAnsi"/>
          <w:sz w:val="24"/>
          <w:szCs w:val="24"/>
        </w:rPr>
      </w:pPr>
      <w:r w:rsidRPr="00993445">
        <w:rPr>
          <w:rFonts w:cstheme="minorHAnsi"/>
          <w:b/>
          <w:bCs/>
          <w:sz w:val="24"/>
          <w:szCs w:val="24"/>
        </w:rPr>
        <w:t>Defensas</w:t>
      </w:r>
      <w:r w:rsidRPr="00993445">
        <w:rPr>
          <w:rFonts w:cstheme="minorHAnsi"/>
          <w:sz w:val="24"/>
          <w:szCs w:val="24"/>
        </w:rPr>
        <w:t>:</w:t>
      </w:r>
    </w:p>
    <w:p w14:paraId="35EF9E1D" w14:textId="77777777" w:rsidR="00993445" w:rsidRPr="00993445" w:rsidRDefault="00993445" w:rsidP="00A33946">
      <w:pPr>
        <w:numPr>
          <w:ilvl w:val="1"/>
          <w:numId w:val="7"/>
        </w:numPr>
        <w:rPr>
          <w:rFonts w:cstheme="minorHAnsi"/>
          <w:sz w:val="24"/>
          <w:szCs w:val="24"/>
        </w:rPr>
      </w:pPr>
      <w:r w:rsidRPr="00993445">
        <w:rPr>
          <w:rFonts w:cstheme="minorHAnsi"/>
          <w:b/>
          <w:bCs/>
          <w:sz w:val="24"/>
          <w:szCs w:val="24"/>
        </w:rPr>
        <w:t xml:space="preserve">Lugo y </w:t>
      </w:r>
      <w:proofErr w:type="spellStart"/>
      <w:r w:rsidRPr="00993445">
        <w:rPr>
          <w:rFonts w:cstheme="minorHAnsi"/>
          <w:b/>
          <w:bCs/>
          <w:sz w:val="24"/>
          <w:szCs w:val="24"/>
        </w:rPr>
        <w:t>Harasic</w:t>
      </w:r>
      <w:proofErr w:type="spellEnd"/>
      <w:r w:rsidRPr="00993445">
        <w:rPr>
          <w:rFonts w:cstheme="minorHAnsi"/>
          <w:sz w:val="24"/>
          <w:szCs w:val="24"/>
        </w:rPr>
        <w:t xml:space="preserve">: solicitaron la extinción de la acción penal por </w:t>
      </w:r>
      <w:r w:rsidRPr="00993445">
        <w:rPr>
          <w:rFonts w:cstheme="minorHAnsi"/>
          <w:b/>
          <w:bCs/>
          <w:sz w:val="24"/>
          <w:szCs w:val="24"/>
        </w:rPr>
        <w:t>reparación integral del perjuicio</w:t>
      </w:r>
      <w:r w:rsidRPr="00993445">
        <w:rPr>
          <w:rFonts w:cstheme="minorHAnsi"/>
          <w:sz w:val="24"/>
          <w:szCs w:val="24"/>
        </w:rPr>
        <w:t xml:space="preserve"> (art. 59 inc. 6 CP), al haberse pagado la totalidad de la deuda en marzo 2025.</w:t>
      </w:r>
    </w:p>
    <w:p w14:paraId="44919467" w14:textId="77777777" w:rsidR="00993445" w:rsidRPr="00993445" w:rsidRDefault="00993445" w:rsidP="00A33946">
      <w:pPr>
        <w:numPr>
          <w:ilvl w:val="1"/>
          <w:numId w:val="7"/>
        </w:numPr>
        <w:rPr>
          <w:rFonts w:cstheme="minorHAnsi"/>
          <w:sz w:val="24"/>
          <w:szCs w:val="24"/>
        </w:rPr>
      </w:pPr>
      <w:r w:rsidRPr="00993445">
        <w:rPr>
          <w:rFonts w:cstheme="minorHAnsi"/>
          <w:b/>
          <w:bCs/>
          <w:sz w:val="24"/>
          <w:szCs w:val="24"/>
        </w:rPr>
        <w:t>Álvaro Sánchez</w:t>
      </w:r>
      <w:r w:rsidRPr="00993445">
        <w:rPr>
          <w:rFonts w:cstheme="minorHAnsi"/>
          <w:sz w:val="24"/>
          <w:szCs w:val="24"/>
        </w:rPr>
        <w:t>: se adhirió a la misma petición (art. 59 inc. 6 CP y art. 34 CPPF).</w:t>
      </w:r>
    </w:p>
    <w:p w14:paraId="1FF71367" w14:textId="77777777" w:rsidR="00993445" w:rsidRPr="00993445" w:rsidRDefault="00993445" w:rsidP="00A33946">
      <w:pPr>
        <w:numPr>
          <w:ilvl w:val="1"/>
          <w:numId w:val="7"/>
        </w:numPr>
        <w:rPr>
          <w:rFonts w:cstheme="minorHAnsi"/>
          <w:sz w:val="24"/>
          <w:szCs w:val="24"/>
        </w:rPr>
      </w:pPr>
      <w:r w:rsidRPr="00993445">
        <w:rPr>
          <w:rFonts w:cstheme="minorHAnsi"/>
          <w:b/>
          <w:bCs/>
          <w:sz w:val="24"/>
          <w:szCs w:val="24"/>
        </w:rPr>
        <w:t>Collantes</w:t>
      </w:r>
      <w:r w:rsidRPr="00993445">
        <w:rPr>
          <w:rFonts w:cstheme="minorHAnsi"/>
          <w:sz w:val="24"/>
          <w:szCs w:val="24"/>
        </w:rPr>
        <w:t>: pidió extinción por cancelación en términos de la Ley 27.541; subsidiariamente, por reparación integral.</w:t>
      </w:r>
    </w:p>
    <w:p w14:paraId="64B0240B" w14:textId="77777777" w:rsidR="00993445" w:rsidRPr="00993445" w:rsidRDefault="00993445" w:rsidP="00A33946">
      <w:pPr>
        <w:numPr>
          <w:ilvl w:val="0"/>
          <w:numId w:val="7"/>
        </w:numPr>
        <w:rPr>
          <w:rFonts w:cstheme="minorHAnsi"/>
          <w:sz w:val="24"/>
          <w:szCs w:val="24"/>
        </w:rPr>
      </w:pPr>
      <w:r w:rsidRPr="00993445">
        <w:rPr>
          <w:rFonts w:cstheme="minorHAnsi"/>
          <w:b/>
          <w:bCs/>
          <w:sz w:val="24"/>
          <w:szCs w:val="24"/>
        </w:rPr>
        <w:t>Fiscalía</w:t>
      </w:r>
      <w:r w:rsidRPr="00993445">
        <w:rPr>
          <w:rFonts w:cstheme="minorHAnsi"/>
          <w:sz w:val="24"/>
          <w:szCs w:val="24"/>
        </w:rPr>
        <w:t xml:space="preserve"> (auxiliar fiscal Bonomi Blatter):</w:t>
      </w:r>
    </w:p>
    <w:p w14:paraId="54639ABA" w14:textId="77777777" w:rsidR="00993445" w:rsidRPr="00993445" w:rsidRDefault="00993445" w:rsidP="00A33946">
      <w:pPr>
        <w:numPr>
          <w:ilvl w:val="1"/>
          <w:numId w:val="7"/>
        </w:numPr>
        <w:rPr>
          <w:rFonts w:cstheme="minorHAnsi"/>
          <w:sz w:val="24"/>
          <w:szCs w:val="24"/>
        </w:rPr>
      </w:pPr>
      <w:r w:rsidRPr="00993445">
        <w:rPr>
          <w:rFonts w:cstheme="minorHAnsi"/>
          <w:sz w:val="24"/>
          <w:szCs w:val="24"/>
        </w:rPr>
        <w:t>Reconoció que la deuda e intereses habían sido cancelados totalmente.</w:t>
      </w:r>
    </w:p>
    <w:p w14:paraId="0C33BE85" w14:textId="77777777" w:rsidR="00993445" w:rsidRPr="00993445" w:rsidRDefault="00993445" w:rsidP="00A33946">
      <w:pPr>
        <w:numPr>
          <w:ilvl w:val="1"/>
          <w:numId w:val="7"/>
        </w:numPr>
        <w:rPr>
          <w:rFonts w:cstheme="minorHAnsi"/>
          <w:sz w:val="24"/>
          <w:szCs w:val="24"/>
        </w:rPr>
      </w:pPr>
      <w:r w:rsidRPr="00993445">
        <w:rPr>
          <w:rFonts w:cstheme="minorHAnsi"/>
          <w:sz w:val="24"/>
          <w:szCs w:val="24"/>
        </w:rPr>
        <w:t xml:space="preserve">Aunque el pago se hizo fuera de plazo para la extinción por ley 27.541, entendió viable la </w:t>
      </w:r>
      <w:r w:rsidRPr="00993445">
        <w:rPr>
          <w:rFonts w:cstheme="minorHAnsi"/>
          <w:b/>
          <w:bCs/>
          <w:sz w:val="24"/>
          <w:szCs w:val="24"/>
        </w:rPr>
        <w:t>reparación integral</w:t>
      </w:r>
      <w:r w:rsidRPr="00993445">
        <w:rPr>
          <w:rFonts w:cstheme="minorHAnsi"/>
          <w:sz w:val="24"/>
          <w:szCs w:val="24"/>
        </w:rPr>
        <w:t xml:space="preserve"> (art. 59 inc. 6 CP), dado que se trataba de un delito patrimonial, sin violencia, y con ausencia de antecedentes graves.</w:t>
      </w:r>
    </w:p>
    <w:p w14:paraId="3820ABD7" w14:textId="77777777" w:rsidR="00993445" w:rsidRPr="00993445" w:rsidRDefault="00993445" w:rsidP="00A33946">
      <w:pPr>
        <w:numPr>
          <w:ilvl w:val="0"/>
          <w:numId w:val="7"/>
        </w:numPr>
        <w:rPr>
          <w:rFonts w:cstheme="minorHAnsi"/>
          <w:sz w:val="24"/>
          <w:szCs w:val="24"/>
        </w:rPr>
      </w:pPr>
      <w:r w:rsidRPr="00993445">
        <w:rPr>
          <w:rFonts w:cstheme="minorHAnsi"/>
          <w:b/>
          <w:bCs/>
          <w:sz w:val="24"/>
          <w:szCs w:val="24"/>
        </w:rPr>
        <w:lastRenderedPageBreak/>
        <w:t>Querella (ARCA)</w:t>
      </w:r>
      <w:r w:rsidRPr="00993445">
        <w:rPr>
          <w:rFonts w:cstheme="minorHAnsi"/>
          <w:sz w:val="24"/>
          <w:szCs w:val="24"/>
        </w:rPr>
        <w:t xml:space="preserve">: no aparece en el expediente planteando oposición, pero sí había informado previamente la caducidad del plan y que el pago de marzo 2025 fue </w:t>
      </w:r>
      <w:r w:rsidRPr="00993445">
        <w:rPr>
          <w:rFonts w:cstheme="minorHAnsi"/>
          <w:b/>
          <w:bCs/>
          <w:sz w:val="24"/>
          <w:szCs w:val="24"/>
        </w:rPr>
        <w:t>fuera del régimen de regularización</w:t>
      </w:r>
      <w:r w:rsidRPr="00993445">
        <w:rPr>
          <w:rFonts w:cstheme="minorHAnsi"/>
          <w:sz w:val="24"/>
          <w:szCs w:val="24"/>
        </w:rPr>
        <w:t>, sin beneficios legales.</w:t>
      </w:r>
    </w:p>
    <w:p w14:paraId="586D216F" w14:textId="77777777" w:rsidR="00993445" w:rsidRPr="00993445" w:rsidRDefault="00F74245" w:rsidP="00993445">
      <w:pPr>
        <w:rPr>
          <w:rFonts w:cstheme="minorHAnsi"/>
          <w:sz w:val="24"/>
          <w:szCs w:val="24"/>
        </w:rPr>
      </w:pPr>
      <w:r>
        <w:rPr>
          <w:rFonts w:cstheme="minorHAnsi"/>
          <w:sz w:val="24"/>
          <w:szCs w:val="24"/>
        </w:rPr>
        <w:pict w14:anchorId="3801CBBE">
          <v:rect id="_x0000_i1027" style="width:0;height:1.5pt" o:hralign="center" o:hrstd="t" o:hr="t" fillcolor="#a0a0a0" stroked="f"/>
        </w:pict>
      </w:r>
    </w:p>
    <w:p w14:paraId="6DA8805B" w14:textId="77777777" w:rsidR="00993445" w:rsidRPr="00993445" w:rsidRDefault="00993445" w:rsidP="00993445">
      <w:pPr>
        <w:rPr>
          <w:rFonts w:cstheme="minorHAnsi"/>
          <w:b/>
          <w:bCs/>
          <w:sz w:val="24"/>
          <w:szCs w:val="24"/>
        </w:rPr>
      </w:pPr>
      <w:r w:rsidRPr="00993445">
        <w:rPr>
          <w:rFonts w:cstheme="minorHAnsi"/>
          <w:b/>
          <w:bCs/>
          <w:sz w:val="24"/>
          <w:szCs w:val="24"/>
        </w:rPr>
        <w:t>3. Fundamentos de la resolución</w:t>
      </w:r>
    </w:p>
    <w:p w14:paraId="74510583" w14:textId="77777777" w:rsidR="00993445" w:rsidRPr="00993445" w:rsidRDefault="00993445" w:rsidP="00A33946">
      <w:pPr>
        <w:numPr>
          <w:ilvl w:val="0"/>
          <w:numId w:val="8"/>
        </w:numPr>
        <w:rPr>
          <w:rFonts w:cstheme="minorHAnsi"/>
          <w:sz w:val="24"/>
          <w:szCs w:val="24"/>
        </w:rPr>
      </w:pPr>
      <w:r w:rsidRPr="00993445">
        <w:rPr>
          <w:rFonts w:cstheme="minorHAnsi"/>
          <w:sz w:val="24"/>
          <w:szCs w:val="24"/>
        </w:rPr>
        <w:t>El tribunal valoró:</w:t>
      </w:r>
    </w:p>
    <w:p w14:paraId="634D6681" w14:textId="77777777" w:rsidR="00993445" w:rsidRPr="00993445" w:rsidRDefault="00993445" w:rsidP="00A33946">
      <w:pPr>
        <w:numPr>
          <w:ilvl w:val="1"/>
          <w:numId w:val="8"/>
        </w:numPr>
        <w:rPr>
          <w:rFonts w:cstheme="minorHAnsi"/>
          <w:sz w:val="24"/>
          <w:szCs w:val="24"/>
        </w:rPr>
      </w:pPr>
      <w:r w:rsidRPr="00993445">
        <w:rPr>
          <w:rFonts w:cstheme="minorHAnsi"/>
          <w:sz w:val="24"/>
          <w:szCs w:val="24"/>
        </w:rPr>
        <w:t xml:space="preserve">Que el fisco confirmó la </w:t>
      </w:r>
      <w:r w:rsidRPr="00993445">
        <w:rPr>
          <w:rFonts w:cstheme="minorHAnsi"/>
          <w:b/>
          <w:bCs/>
          <w:sz w:val="24"/>
          <w:szCs w:val="24"/>
        </w:rPr>
        <w:t>cancelación total</w:t>
      </w:r>
      <w:r w:rsidRPr="00993445">
        <w:rPr>
          <w:rFonts w:cstheme="minorHAnsi"/>
          <w:sz w:val="24"/>
          <w:szCs w:val="24"/>
        </w:rPr>
        <w:t xml:space="preserve"> de la deuda y los intereses en marzo 2025.</w:t>
      </w:r>
    </w:p>
    <w:p w14:paraId="2B623CB4" w14:textId="77777777" w:rsidR="00993445" w:rsidRPr="00993445" w:rsidRDefault="00993445" w:rsidP="00A33946">
      <w:pPr>
        <w:numPr>
          <w:ilvl w:val="1"/>
          <w:numId w:val="8"/>
        </w:numPr>
        <w:rPr>
          <w:rFonts w:cstheme="minorHAnsi"/>
          <w:sz w:val="24"/>
          <w:szCs w:val="24"/>
        </w:rPr>
      </w:pPr>
      <w:r w:rsidRPr="00993445">
        <w:rPr>
          <w:rFonts w:cstheme="minorHAnsi"/>
          <w:sz w:val="24"/>
          <w:szCs w:val="24"/>
        </w:rPr>
        <w:t xml:space="preserve">Que, aunque no aplicaba la extinción por ley 27.541 (por pago fuera de término), </w:t>
      </w:r>
      <w:r w:rsidRPr="00993445">
        <w:rPr>
          <w:rFonts w:cstheme="minorHAnsi"/>
          <w:b/>
          <w:bCs/>
          <w:sz w:val="24"/>
          <w:szCs w:val="24"/>
        </w:rPr>
        <w:t>sí procedía la reparación integral del perjuicio</w:t>
      </w:r>
      <w:r w:rsidRPr="00993445">
        <w:rPr>
          <w:rFonts w:cstheme="minorHAnsi"/>
          <w:sz w:val="24"/>
          <w:szCs w:val="24"/>
        </w:rPr>
        <w:t xml:space="preserve"> (art. 59 inc. 6 CP).</w:t>
      </w:r>
    </w:p>
    <w:p w14:paraId="72BF970F" w14:textId="77777777" w:rsidR="00993445" w:rsidRPr="00993445" w:rsidRDefault="00993445" w:rsidP="00A33946">
      <w:pPr>
        <w:numPr>
          <w:ilvl w:val="1"/>
          <w:numId w:val="8"/>
        </w:numPr>
        <w:rPr>
          <w:rFonts w:cstheme="minorHAnsi"/>
          <w:sz w:val="24"/>
          <w:szCs w:val="24"/>
        </w:rPr>
      </w:pPr>
      <w:r w:rsidRPr="00993445">
        <w:rPr>
          <w:rFonts w:cstheme="minorHAnsi"/>
          <w:sz w:val="24"/>
          <w:szCs w:val="24"/>
        </w:rPr>
        <w:t>Que no había violencia, ni antecedentes impeditivos, y el daño económico al Estado fue resarcido.</w:t>
      </w:r>
    </w:p>
    <w:p w14:paraId="3B131A34" w14:textId="77777777" w:rsidR="00993445" w:rsidRPr="00993445" w:rsidRDefault="00993445" w:rsidP="00A33946">
      <w:pPr>
        <w:numPr>
          <w:ilvl w:val="1"/>
          <w:numId w:val="8"/>
        </w:numPr>
        <w:rPr>
          <w:rFonts w:cstheme="minorHAnsi"/>
          <w:sz w:val="24"/>
          <w:szCs w:val="24"/>
        </w:rPr>
      </w:pPr>
      <w:r w:rsidRPr="00993445">
        <w:rPr>
          <w:rFonts w:cstheme="minorHAnsi"/>
          <w:sz w:val="24"/>
          <w:szCs w:val="24"/>
        </w:rPr>
        <w:t>Que los intereses resarcitorios generados después del plan no eran parte del objeto procesal penal y debían reclamarse en sede civil.</w:t>
      </w:r>
    </w:p>
    <w:p w14:paraId="66E10B30" w14:textId="77777777" w:rsidR="00993445" w:rsidRPr="00993445" w:rsidRDefault="00F74245" w:rsidP="00993445">
      <w:pPr>
        <w:rPr>
          <w:rFonts w:cstheme="minorHAnsi"/>
          <w:sz w:val="24"/>
          <w:szCs w:val="24"/>
        </w:rPr>
      </w:pPr>
      <w:r>
        <w:rPr>
          <w:rFonts w:cstheme="minorHAnsi"/>
          <w:sz w:val="24"/>
          <w:szCs w:val="24"/>
        </w:rPr>
        <w:pict w14:anchorId="37F1F9E3">
          <v:rect id="_x0000_i1028" style="width:0;height:1.5pt" o:hralign="center" o:hrstd="t" o:hr="t" fillcolor="#a0a0a0" stroked="f"/>
        </w:pict>
      </w:r>
    </w:p>
    <w:p w14:paraId="62772985" w14:textId="77777777" w:rsidR="00993445" w:rsidRPr="00993445" w:rsidRDefault="00993445" w:rsidP="00993445">
      <w:pPr>
        <w:rPr>
          <w:rFonts w:cstheme="minorHAnsi"/>
          <w:b/>
          <w:bCs/>
          <w:sz w:val="24"/>
          <w:szCs w:val="24"/>
        </w:rPr>
      </w:pPr>
      <w:r w:rsidRPr="00993445">
        <w:rPr>
          <w:rFonts w:cstheme="minorHAnsi"/>
          <w:b/>
          <w:bCs/>
          <w:sz w:val="24"/>
          <w:szCs w:val="24"/>
        </w:rPr>
        <w:t>4. Resolución</w:t>
      </w:r>
    </w:p>
    <w:p w14:paraId="1080C18A" w14:textId="77777777" w:rsidR="00993445" w:rsidRPr="00993445" w:rsidRDefault="00993445" w:rsidP="00993445">
      <w:pPr>
        <w:rPr>
          <w:rFonts w:cstheme="minorHAnsi"/>
          <w:sz w:val="24"/>
          <w:szCs w:val="24"/>
        </w:rPr>
      </w:pPr>
      <w:r w:rsidRPr="00993445">
        <w:rPr>
          <w:rFonts w:cstheme="minorHAnsi"/>
          <w:sz w:val="24"/>
          <w:szCs w:val="24"/>
        </w:rPr>
        <w:t xml:space="preserve">El juez unipersonal </w:t>
      </w:r>
      <w:r w:rsidRPr="00993445">
        <w:rPr>
          <w:rFonts w:cstheme="minorHAnsi"/>
          <w:b/>
          <w:bCs/>
          <w:sz w:val="24"/>
          <w:szCs w:val="24"/>
        </w:rPr>
        <w:t>Esteban Carlos Rodríguez Eggers</w:t>
      </w:r>
      <w:r w:rsidRPr="00993445">
        <w:rPr>
          <w:rFonts w:cstheme="minorHAnsi"/>
          <w:sz w:val="24"/>
          <w:szCs w:val="24"/>
        </w:rPr>
        <w:t xml:space="preserve"> resolvió:</w:t>
      </w:r>
    </w:p>
    <w:p w14:paraId="368D8607" w14:textId="77777777" w:rsidR="00993445" w:rsidRPr="00993445" w:rsidRDefault="00993445" w:rsidP="00A33946">
      <w:pPr>
        <w:numPr>
          <w:ilvl w:val="0"/>
          <w:numId w:val="9"/>
        </w:numPr>
        <w:rPr>
          <w:rFonts w:cstheme="minorHAnsi"/>
          <w:sz w:val="24"/>
          <w:szCs w:val="24"/>
        </w:rPr>
      </w:pPr>
      <w:r w:rsidRPr="00993445">
        <w:rPr>
          <w:rFonts w:cstheme="minorHAnsi"/>
          <w:b/>
          <w:bCs/>
          <w:sz w:val="24"/>
          <w:szCs w:val="24"/>
        </w:rPr>
        <w:t>Declarar extinguida la acción penal por reparación integral del perjuicio</w:t>
      </w:r>
      <w:r w:rsidRPr="00993445">
        <w:rPr>
          <w:rFonts w:cstheme="minorHAnsi"/>
          <w:sz w:val="24"/>
          <w:szCs w:val="24"/>
        </w:rPr>
        <w:t xml:space="preserve"> (art. 59 inc. 6 CP).</w:t>
      </w:r>
    </w:p>
    <w:p w14:paraId="6E5B8B8A" w14:textId="77777777" w:rsidR="00993445" w:rsidRPr="00993445" w:rsidRDefault="00993445" w:rsidP="00A33946">
      <w:pPr>
        <w:numPr>
          <w:ilvl w:val="0"/>
          <w:numId w:val="9"/>
        </w:numPr>
        <w:rPr>
          <w:rFonts w:cstheme="minorHAnsi"/>
          <w:sz w:val="24"/>
          <w:szCs w:val="24"/>
        </w:rPr>
      </w:pPr>
      <w:r w:rsidRPr="00993445">
        <w:rPr>
          <w:rFonts w:cstheme="minorHAnsi"/>
          <w:b/>
          <w:bCs/>
          <w:sz w:val="24"/>
          <w:szCs w:val="24"/>
        </w:rPr>
        <w:t>Sobreseer</w:t>
      </w:r>
      <w:r w:rsidRPr="00993445">
        <w:rPr>
          <w:rFonts w:cstheme="minorHAnsi"/>
          <w:sz w:val="24"/>
          <w:szCs w:val="24"/>
        </w:rPr>
        <w:t xml:space="preserve"> a Lugo, </w:t>
      </w:r>
      <w:proofErr w:type="spellStart"/>
      <w:r w:rsidRPr="00993445">
        <w:rPr>
          <w:rFonts w:cstheme="minorHAnsi"/>
          <w:sz w:val="24"/>
          <w:szCs w:val="24"/>
        </w:rPr>
        <w:t>Harasic</w:t>
      </w:r>
      <w:proofErr w:type="spellEnd"/>
      <w:r w:rsidRPr="00993445">
        <w:rPr>
          <w:rFonts w:cstheme="minorHAnsi"/>
          <w:sz w:val="24"/>
          <w:szCs w:val="24"/>
        </w:rPr>
        <w:t>, Emiliano Sánchez, Álvaro Sánchez y Collantes por el delito imputado.</w:t>
      </w:r>
    </w:p>
    <w:p w14:paraId="49051489" w14:textId="77777777" w:rsidR="00993445" w:rsidRPr="00993445" w:rsidRDefault="00993445" w:rsidP="00A33946">
      <w:pPr>
        <w:numPr>
          <w:ilvl w:val="0"/>
          <w:numId w:val="9"/>
        </w:numPr>
        <w:rPr>
          <w:rFonts w:cstheme="minorHAnsi"/>
          <w:sz w:val="24"/>
          <w:szCs w:val="24"/>
        </w:rPr>
      </w:pPr>
      <w:r w:rsidRPr="00993445">
        <w:rPr>
          <w:rFonts w:cstheme="minorHAnsi"/>
          <w:sz w:val="24"/>
          <w:szCs w:val="24"/>
        </w:rPr>
        <w:t>Levantar inhibiciones generales de bienes.</w:t>
      </w:r>
    </w:p>
    <w:p w14:paraId="62F198B8" w14:textId="77777777" w:rsidR="00993445" w:rsidRPr="00993445" w:rsidRDefault="00993445" w:rsidP="00A33946">
      <w:pPr>
        <w:numPr>
          <w:ilvl w:val="0"/>
          <w:numId w:val="9"/>
        </w:numPr>
        <w:rPr>
          <w:rFonts w:cstheme="minorHAnsi"/>
          <w:sz w:val="24"/>
          <w:szCs w:val="24"/>
        </w:rPr>
      </w:pPr>
      <w:r w:rsidRPr="00993445">
        <w:rPr>
          <w:rFonts w:cstheme="minorHAnsi"/>
          <w:sz w:val="24"/>
          <w:szCs w:val="24"/>
        </w:rPr>
        <w:t>Dejar sin efecto la prohibición de salida del país.</w:t>
      </w:r>
    </w:p>
    <w:p w14:paraId="697CB996" w14:textId="77777777" w:rsidR="00993445" w:rsidRPr="00993445" w:rsidRDefault="00F74245" w:rsidP="00993445">
      <w:pPr>
        <w:rPr>
          <w:rFonts w:cstheme="minorHAnsi"/>
          <w:sz w:val="24"/>
          <w:szCs w:val="24"/>
        </w:rPr>
      </w:pPr>
      <w:r>
        <w:rPr>
          <w:rFonts w:cstheme="minorHAnsi"/>
          <w:sz w:val="24"/>
          <w:szCs w:val="24"/>
        </w:rPr>
        <w:pict w14:anchorId="590C4657">
          <v:rect id="_x0000_i1029" style="width:0;height:1.5pt" o:hralign="center" o:hrstd="t" o:hr="t" fillcolor="#a0a0a0" stroked="f"/>
        </w:pict>
      </w:r>
    </w:p>
    <w:p w14:paraId="70E89B29" w14:textId="434E7BB9" w:rsidR="00993445" w:rsidRDefault="00993445" w:rsidP="00993445">
      <w:pPr>
        <w:rPr>
          <w:rFonts w:cstheme="minorHAnsi"/>
          <w:sz w:val="24"/>
          <w:szCs w:val="24"/>
        </w:rPr>
      </w:pPr>
      <w:r w:rsidRPr="00993445">
        <w:rPr>
          <w:rFonts w:ascii="Segoe UI Emoji" w:hAnsi="Segoe UI Emoji" w:cs="Segoe UI Emoji"/>
          <w:sz w:val="24"/>
          <w:szCs w:val="24"/>
        </w:rPr>
        <w:t>📌</w:t>
      </w:r>
      <w:r w:rsidRPr="00993445">
        <w:rPr>
          <w:rFonts w:cstheme="minorHAnsi"/>
          <w:sz w:val="24"/>
          <w:szCs w:val="24"/>
        </w:rPr>
        <w:t xml:space="preserve"> En síntesis:</w:t>
      </w:r>
      <w:r w:rsidRPr="00993445">
        <w:rPr>
          <w:rFonts w:cstheme="minorHAnsi"/>
          <w:sz w:val="24"/>
          <w:szCs w:val="24"/>
        </w:rPr>
        <w:br/>
        <w:t xml:space="preserve">El tribunal entendió que, aunque el pago fue extemporáneo para el beneficio legal de la Ley 27.541, la </w:t>
      </w:r>
      <w:r w:rsidRPr="00993445">
        <w:rPr>
          <w:rFonts w:cstheme="minorHAnsi"/>
          <w:b/>
          <w:bCs/>
          <w:sz w:val="24"/>
          <w:szCs w:val="24"/>
        </w:rPr>
        <w:t>cancelación total de la deuda constituyó una reparación integral</w:t>
      </w:r>
      <w:r w:rsidRPr="00993445">
        <w:rPr>
          <w:rFonts w:cstheme="minorHAnsi"/>
          <w:sz w:val="24"/>
          <w:szCs w:val="24"/>
        </w:rPr>
        <w:t xml:space="preserve"> que justificaba la extinción de la acción penal y el sobreseimiento.</w:t>
      </w:r>
    </w:p>
    <w:p w14:paraId="34ED4724" w14:textId="0DCF0F3E" w:rsidR="003332B7" w:rsidRDefault="003332B7" w:rsidP="00993445">
      <w:pPr>
        <w:rPr>
          <w:rFonts w:cstheme="minorHAnsi"/>
          <w:sz w:val="24"/>
          <w:szCs w:val="24"/>
        </w:rPr>
      </w:pPr>
    </w:p>
    <w:p w14:paraId="3822C096" w14:textId="29E2DC14" w:rsidR="003332B7" w:rsidRPr="00D562A6" w:rsidRDefault="00C47BA8" w:rsidP="00D562A6">
      <w:pPr>
        <w:jc w:val="both"/>
        <w:rPr>
          <w:rFonts w:cstheme="minorHAnsi"/>
          <w:sz w:val="28"/>
          <w:szCs w:val="28"/>
        </w:rPr>
      </w:pPr>
      <w:r w:rsidRPr="00D562A6">
        <w:rPr>
          <w:rFonts w:cstheme="minorHAnsi"/>
          <w:sz w:val="28"/>
          <w:szCs w:val="28"/>
        </w:rPr>
        <w:t xml:space="preserve">FALLO </w:t>
      </w:r>
      <w:r w:rsidR="003332B7" w:rsidRPr="00D562A6">
        <w:rPr>
          <w:rFonts w:cstheme="minorHAnsi"/>
          <w:sz w:val="28"/>
          <w:szCs w:val="28"/>
        </w:rPr>
        <w:t xml:space="preserve">2 - </w:t>
      </w:r>
      <w:r w:rsidR="003332B7" w:rsidRPr="00D562A6">
        <w:rPr>
          <w:rFonts w:cstheme="minorHAnsi"/>
          <w:b/>
          <w:bCs/>
          <w:sz w:val="28"/>
          <w:szCs w:val="28"/>
        </w:rPr>
        <w:t>Juzgado Federal de San Ramón de la Nueva Orán (02/09/2025, causa 3336/2025, “</w:t>
      </w:r>
      <w:proofErr w:type="spellStart"/>
      <w:r w:rsidR="003332B7" w:rsidRPr="00D562A6">
        <w:rPr>
          <w:rFonts w:cstheme="minorHAnsi"/>
          <w:b/>
          <w:bCs/>
          <w:sz w:val="28"/>
          <w:szCs w:val="28"/>
        </w:rPr>
        <w:t>Bardus</w:t>
      </w:r>
      <w:proofErr w:type="spellEnd"/>
      <w:r w:rsidR="003332B7" w:rsidRPr="00D562A6">
        <w:rPr>
          <w:rFonts w:cstheme="minorHAnsi"/>
          <w:b/>
          <w:bCs/>
          <w:sz w:val="28"/>
          <w:szCs w:val="28"/>
        </w:rPr>
        <w:t>, Luis Eduardo s/ encubrimiento de contrabando”)</w:t>
      </w:r>
      <w:r w:rsidR="003332B7" w:rsidRPr="00D562A6">
        <w:rPr>
          <w:rFonts w:cstheme="minorHAnsi"/>
          <w:sz w:val="28"/>
          <w:szCs w:val="28"/>
        </w:rPr>
        <w:t>:</w:t>
      </w:r>
    </w:p>
    <w:p w14:paraId="28430379" w14:textId="77777777" w:rsidR="003332B7" w:rsidRPr="003332B7" w:rsidRDefault="00F74245" w:rsidP="003332B7">
      <w:pPr>
        <w:rPr>
          <w:rFonts w:cstheme="minorHAnsi"/>
          <w:sz w:val="24"/>
          <w:szCs w:val="24"/>
        </w:rPr>
      </w:pPr>
      <w:r>
        <w:rPr>
          <w:rFonts w:cstheme="minorHAnsi"/>
          <w:sz w:val="24"/>
          <w:szCs w:val="24"/>
        </w:rPr>
        <w:pict w14:anchorId="5C22263A">
          <v:rect id="_x0000_i1030" style="width:0;height:1.5pt" o:hralign="center" o:hrstd="t" o:hr="t" fillcolor="#a0a0a0" stroked="f"/>
        </w:pict>
      </w:r>
    </w:p>
    <w:p w14:paraId="2DE90FA7" w14:textId="77777777" w:rsidR="003332B7" w:rsidRPr="003332B7" w:rsidRDefault="003332B7" w:rsidP="003332B7">
      <w:pPr>
        <w:rPr>
          <w:rFonts w:cstheme="minorHAnsi"/>
          <w:b/>
          <w:bCs/>
          <w:sz w:val="24"/>
          <w:szCs w:val="24"/>
        </w:rPr>
      </w:pPr>
      <w:r w:rsidRPr="003332B7">
        <w:rPr>
          <w:rFonts w:cstheme="minorHAnsi"/>
          <w:b/>
          <w:bCs/>
          <w:sz w:val="24"/>
          <w:szCs w:val="24"/>
        </w:rPr>
        <w:lastRenderedPageBreak/>
        <w:t>1. Antecedentes fácticos y jurídicos</w:t>
      </w:r>
    </w:p>
    <w:p w14:paraId="610A3336" w14:textId="77777777" w:rsidR="003332B7" w:rsidRPr="003332B7" w:rsidRDefault="003332B7" w:rsidP="00A33946">
      <w:pPr>
        <w:numPr>
          <w:ilvl w:val="0"/>
          <w:numId w:val="10"/>
        </w:numPr>
        <w:rPr>
          <w:rFonts w:cstheme="minorHAnsi"/>
          <w:sz w:val="24"/>
          <w:szCs w:val="24"/>
        </w:rPr>
      </w:pPr>
      <w:r w:rsidRPr="003332B7">
        <w:rPr>
          <w:rFonts w:cstheme="minorHAnsi"/>
          <w:b/>
          <w:bCs/>
          <w:sz w:val="24"/>
          <w:szCs w:val="24"/>
        </w:rPr>
        <w:t>Hecho</w:t>
      </w:r>
      <w:r w:rsidRPr="003332B7">
        <w:rPr>
          <w:rFonts w:cstheme="minorHAnsi"/>
          <w:sz w:val="24"/>
          <w:szCs w:val="24"/>
        </w:rPr>
        <w:t xml:space="preserve">: El 19/02/2025, en un control vial sobre Ruta Provincial </w:t>
      </w:r>
      <w:proofErr w:type="spellStart"/>
      <w:r w:rsidRPr="003332B7">
        <w:rPr>
          <w:rFonts w:cstheme="minorHAnsi"/>
          <w:sz w:val="24"/>
          <w:szCs w:val="24"/>
        </w:rPr>
        <w:t>N°</w:t>
      </w:r>
      <w:proofErr w:type="spellEnd"/>
      <w:r w:rsidRPr="003332B7">
        <w:rPr>
          <w:rFonts w:cstheme="minorHAnsi"/>
          <w:sz w:val="24"/>
          <w:szCs w:val="24"/>
        </w:rPr>
        <w:t xml:space="preserve"> 5, Gendarmería detuvo a </w:t>
      </w:r>
      <w:proofErr w:type="spellStart"/>
      <w:r w:rsidRPr="003332B7">
        <w:rPr>
          <w:rFonts w:cstheme="minorHAnsi"/>
          <w:sz w:val="24"/>
          <w:szCs w:val="24"/>
        </w:rPr>
        <w:t>Bardus</w:t>
      </w:r>
      <w:proofErr w:type="spellEnd"/>
      <w:r w:rsidRPr="003332B7">
        <w:rPr>
          <w:rFonts w:cstheme="minorHAnsi"/>
          <w:sz w:val="24"/>
          <w:szCs w:val="24"/>
        </w:rPr>
        <w:t xml:space="preserve"> en una camioneta Hilux con </w:t>
      </w:r>
      <w:r w:rsidRPr="003332B7">
        <w:rPr>
          <w:rFonts w:cstheme="minorHAnsi"/>
          <w:b/>
          <w:bCs/>
          <w:sz w:val="24"/>
          <w:szCs w:val="24"/>
        </w:rPr>
        <w:t>280 kg de hojas de coca</w:t>
      </w:r>
      <w:r w:rsidRPr="003332B7">
        <w:rPr>
          <w:rFonts w:cstheme="minorHAnsi"/>
          <w:sz w:val="24"/>
          <w:szCs w:val="24"/>
        </w:rPr>
        <w:t xml:space="preserve"> y </w:t>
      </w:r>
      <w:r w:rsidRPr="003332B7">
        <w:rPr>
          <w:rFonts w:cstheme="minorHAnsi"/>
          <w:b/>
          <w:bCs/>
          <w:sz w:val="24"/>
          <w:szCs w:val="24"/>
        </w:rPr>
        <w:t>600 cartones de cigarrillos paraguayos</w:t>
      </w:r>
      <w:r w:rsidRPr="003332B7">
        <w:rPr>
          <w:rFonts w:cstheme="minorHAnsi"/>
          <w:sz w:val="24"/>
          <w:szCs w:val="24"/>
        </w:rPr>
        <w:t xml:space="preserve"> (avaluados en $21.472.686).</w:t>
      </w:r>
    </w:p>
    <w:p w14:paraId="5F5B8BA3" w14:textId="77777777" w:rsidR="003332B7" w:rsidRPr="003332B7" w:rsidRDefault="003332B7" w:rsidP="00A33946">
      <w:pPr>
        <w:numPr>
          <w:ilvl w:val="0"/>
          <w:numId w:val="10"/>
        </w:numPr>
        <w:rPr>
          <w:rFonts w:cstheme="minorHAnsi"/>
          <w:sz w:val="24"/>
          <w:szCs w:val="24"/>
        </w:rPr>
      </w:pPr>
      <w:r w:rsidRPr="003332B7">
        <w:rPr>
          <w:rFonts w:cstheme="minorHAnsi"/>
          <w:b/>
          <w:bCs/>
          <w:sz w:val="24"/>
          <w:szCs w:val="24"/>
        </w:rPr>
        <w:t>Calificación</w:t>
      </w:r>
      <w:r w:rsidRPr="003332B7">
        <w:rPr>
          <w:rFonts w:cstheme="minorHAnsi"/>
          <w:sz w:val="24"/>
          <w:szCs w:val="24"/>
        </w:rPr>
        <w:t>: Encubrimiento de contrabando (art. 874 inc. d, Código Aduanero).</w:t>
      </w:r>
    </w:p>
    <w:p w14:paraId="5608D111" w14:textId="77777777" w:rsidR="003332B7" w:rsidRPr="003332B7" w:rsidRDefault="003332B7" w:rsidP="00A33946">
      <w:pPr>
        <w:numPr>
          <w:ilvl w:val="0"/>
          <w:numId w:val="10"/>
        </w:numPr>
        <w:rPr>
          <w:rFonts w:cstheme="minorHAnsi"/>
          <w:sz w:val="24"/>
          <w:szCs w:val="24"/>
        </w:rPr>
      </w:pPr>
      <w:r w:rsidRPr="003332B7">
        <w:rPr>
          <w:rFonts w:cstheme="minorHAnsi"/>
          <w:b/>
          <w:bCs/>
          <w:sz w:val="24"/>
          <w:szCs w:val="24"/>
        </w:rPr>
        <w:t>Normativa procesal aplicable</w:t>
      </w:r>
      <w:r w:rsidRPr="003332B7">
        <w:rPr>
          <w:rFonts w:cstheme="minorHAnsi"/>
          <w:sz w:val="24"/>
          <w:szCs w:val="24"/>
        </w:rPr>
        <w:t>:</w:t>
      </w:r>
    </w:p>
    <w:p w14:paraId="2B4965C0" w14:textId="77777777" w:rsidR="003332B7" w:rsidRPr="003332B7" w:rsidRDefault="003332B7" w:rsidP="00A33946">
      <w:pPr>
        <w:numPr>
          <w:ilvl w:val="1"/>
          <w:numId w:val="10"/>
        </w:numPr>
        <w:rPr>
          <w:rFonts w:cstheme="minorHAnsi"/>
          <w:sz w:val="24"/>
          <w:szCs w:val="24"/>
        </w:rPr>
      </w:pPr>
      <w:r w:rsidRPr="003332B7">
        <w:rPr>
          <w:rFonts w:cstheme="minorHAnsi"/>
          <w:sz w:val="24"/>
          <w:szCs w:val="24"/>
        </w:rPr>
        <w:t>Art. 35 CPPF (suspensión del proceso a prueba).</w:t>
      </w:r>
    </w:p>
    <w:p w14:paraId="39D131CB" w14:textId="77777777" w:rsidR="003332B7" w:rsidRPr="003332B7" w:rsidRDefault="003332B7" w:rsidP="00A33946">
      <w:pPr>
        <w:numPr>
          <w:ilvl w:val="1"/>
          <w:numId w:val="10"/>
        </w:numPr>
        <w:rPr>
          <w:rFonts w:cstheme="minorHAnsi"/>
          <w:sz w:val="24"/>
          <w:szCs w:val="24"/>
        </w:rPr>
      </w:pPr>
      <w:r w:rsidRPr="003332B7">
        <w:rPr>
          <w:rFonts w:cstheme="minorHAnsi"/>
          <w:sz w:val="24"/>
          <w:szCs w:val="24"/>
        </w:rPr>
        <w:t>Art. 76 CP (</w:t>
      </w:r>
      <w:proofErr w:type="spellStart"/>
      <w:r w:rsidRPr="003332B7">
        <w:rPr>
          <w:rFonts w:cstheme="minorHAnsi"/>
          <w:sz w:val="24"/>
          <w:szCs w:val="24"/>
        </w:rPr>
        <w:t>probation</w:t>
      </w:r>
      <w:proofErr w:type="spellEnd"/>
      <w:r w:rsidRPr="003332B7">
        <w:rPr>
          <w:rFonts w:cstheme="minorHAnsi"/>
          <w:sz w:val="24"/>
          <w:szCs w:val="24"/>
        </w:rPr>
        <w:t>).</w:t>
      </w:r>
    </w:p>
    <w:p w14:paraId="297017AF" w14:textId="77777777" w:rsidR="003332B7" w:rsidRPr="003332B7" w:rsidRDefault="003332B7" w:rsidP="00A33946">
      <w:pPr>
        <w:numPr>
          <w:ilvl w:val="1"/>
          <w:numId w:val="10"/>
        </w:numPr>
        <w:rPr>
          <w:rFonts w:cstheme="minorHAnsi"/>
          <w:sz w:val="24"/>
          <w:szCs w:val="24"/>
        </w:rPr>
      </w:pPr>
      <w:r w:rsidRPr="003332B7">
        <w:rPr>
          <w:rFonts w:cstheme="minorHAnsi"/>
          <w:sz w:val="24"/>
          <w:szCs w:val="24"/>
        </w:rPr>
        <w:t xml:space="preserve">Obstáculo: art. 76 bis CP (último párrafo agregado por Ley 26.735/2011), que </w:t>
      </w:r>
      <w:r w:rsidRPr="003332B7">
        <w:rPr>
          <w:rFonts w:cstheme="minorHAnsi"/>
          <w:b/>
          <w:bCs/>
          <w:sz w:val="24"/>
          <w:szCs w:val="24"/>
        </w:rPr>
        <w:t xml:space="preserve">prohíbe la </w:t>
      </w:r>
      <w:proofErr w:type="spellStart"/>
      <w:r w:rsidRPr="003332B7">
        <w:rPr>
          <w:rFonts w:cstheme="minorHAnsi"/>
          <w:b/>
          <w:bCs/>
          <w:sz w:val="24"/>
          <w:szCs w:val="24"/>
        </w:rPr>
        <w:t>probation</w:t>
      </w:r>
      <w:proofErr w:type="spellEnd"/>
      <w:r w:rsidRPr="003332B7">
        <w:rPr>
          <w:rFonts w:cstheme="minorHAnsi"/>
          <w:b/>
          <w:bCs/>
          <w:sz w:val="24"/>
          <w:szCs w:val="24"/>
        </w:rPr>
        <w:t xml:space="preserve"> en delitos aduaneros y tributarios</w:t>
      </w:r>
      <w:r w:rsidRPr="003332B7">
        <w:rPr>
          <w:rFonts w:cstheme="minorHAnsi"/>
          <w:sz w:val="24"/>
          <w:szCs w:val="24"/>
        </w:rPr>
        <w:t>.</w:t>
      </w:r>
    </w:p>
    <w:p w14:paraId="4C494D5F" w14:textId="77777777" w:rsidR="003332B7" w:rsidRPr="003332B7" w:rsidRDefault="00F74245" w:rsidP="003332B7">
      <w:pPr>
        <w:rPr>
          <w:rFonts w:cstheme="minorHAnsi"/>
          <w:sz w:val="24"/>
          <w:szCs w:val="24"/>
        </w:rPr>
      </w:pPr>
      <w:r>
        <w:rPr>
          <w:rFonts w:cstheme="minorHAnsi"/>
          <w:sz w:val="24"/>
          <w:szCs w:val="24"/>
        </w:rPr>
        <w:pict w14:anchorId="25215D1B">
          <v:rect id="_x0000_i1031" style="width:0;height:1.5pt" o:hralign="center" o:hrstd="t" o:hr="t" fillcolor="#a0a0a0" stroked="f"/>
        </w:pict>
      </w:r>
    </w:p>
    <w:p w14:paraId="332A0337" w14:textId="77777777" w:rsidR="003332B7" w:rsidRPr="003332B7" w:rsidRDefault="003332B7" w:rsidP="003332B7">
      <w:pPr>
        <w:rPr>
          <w:rFonts w:cstheme="minorHAnsi"/>
          <w:b/>
          <w:bCs/>
          <w:sz w:val="24"/>
          <w:szCs w:val="24"/>
        </w:rPr>
      </w:pPr>
      <w:r w:rsidRPr="003332B7">
        <w:rPr>
          <w:rFonts w:cstheme="minorHAnsi"/>
          <w:b/>
          <w:bCs/>
          <w:sz w:val="24"/>
          <w:szCs w:val="24"/>
        </w:rPr>
        <w:t>2. Posiciones de las partes</w:t>
      </w:r>
    </w:p>
    <w:p w14:paraId="6DCA1651" w14:textId="77777777" w:rsidR="003332B7" w:rsidRPr="003332B7" w:rsidRDefault="003332B7" w:rsidP="00A33946">
      <w:pPr>
        <w:numPr>
          <w:ilvl w:val="0"/>
          <w:numId w:val="11"/>
        </w:numPr>
        <w:rPr>
          <w:rFonts w:cstheme="minorHAnsi"/>
          <w:sz w:val="24"/>
          <w:szCs w:val="24"/>
        </w:rPr>
      </w:pPr>
      <w:r w:rsidRPr="003332B7">
        <w:rPr>
          <w:rFonts w:cstheme="minorHAnsi"/>
          <w:b/>
          <w:bCs/>
          <w:sz w:val="24"/>
          <w:szCs w:val="24"/>
        </w:rPr>
        <w:t>Fiscalía (Dr. Marcos César Romero)</w:t>
      </w:r>
      <w:r w:rsidRPr="003332B7">
        <w:rPr>
          <w:rFonts w:cstheme="minorHAnsi"/>
          <w:sz w:val="24"/>
          <w:szCs w:val="24"/>
        </w:rPr>
        <w:t>:</w:t>
      </w:r>
    </w:p>
    <w:p w14:paraId="7CC70A3F" w14:textId="77777777" w:rsidR="003332B7" w:rsidRPr="003332B7" w:rsidRDefault="003332B7" w:rsidP="00A33946">
      <w:pPr>
        <w:numPr>
          <w:ilvl w:val="1"/>
          <w:numId w:val="11"/>
        </w:numPr>
        <w:rPr>
          <w:rFonts w:cstheme="minorHAnsi"/>
          <w:sz w:val="24"/>
          <w:szCs w:val="24"/>
        </w:rPr>
      </w:pPr>
      <w:r w:rsidRPr="003332B7">
        <w:rPr>
          <w:rFonts w:cstheme="minorHAnsi"/>
          <w:sz w:val="24"/>
          <w:szCs w:val="24"/>
        </w:rPr>
        <w:t>Afirmó que se daban los requisitos de admisibilidad: pena máxima de 3 años, imputado sin condenas previas.</w:t>
      </w:r>
    </w:p>
    <w:p w14:paraId="7AE11795" w14:textId="77777777" w:rsidR="003332B7" w:rsidRPr="003332B7" w:rsidRDefault="003332B7" w:rsidP="00A33946">
      <w:pPr>
        <w:numPr>
          <w:ilvl w:val="1"/>
          <w:numId w:val="11"/>
        </w:numPr>
        <w:rPr>
          <w:rFonts w:cstheme="minorHAnsi"/>
          <w:sz w:val="24"/>
          <w:szCs w:val="24"/>
        </w:rPr>
      </w:pPr>
      <w:r w:rsidRPr="003332B7">
        <w:rPr>
          <w:rFonts w:cstheme="minorHAnsi"/>
          <w:sz w:val="24"/>
          <w:szCs w:val="24"/>
        </w:rPr>
        <w:t xml:space="preserve">Señaló que el obstáculo era la prohibición del art. 76 bis CP, pero pidió su </w:t>
      </w:r>
      <w:r w:rsidRPr="003332B7">
        <w:rPr>
          <w:rFonts w:cstheme="minorHAnsi"/>
          <w:b/>
          <w:bCs/>
          <w:sz w:val="24"/>
          <w:szCs w:val="24"/>
        </w:rPr>
        <w:t>inconstitucionalidad</w:t>
      </w:r>
      <w:r w:rsidRPr="003332B7">
        <w:rPr>
          <w:rFonts w:cstheme="minorHAnsi"/>
          <w:sz w:val="24"/>
          <w:szCs w:val="24"/>
        </w:rPr>
        <w:t xml:space="preserve">, siguiendo jurisprudencia de la Cámara Federal de Salta y otros tribunales, por violar el </w:t>
      </w:r>
      <w:r w:rsidRPr="003332B7">
        <w:rPr>
          <w:rFonts w:cstheme="minorHAnsi"/>
          <w:b/>
          <w:bCs/>
          <w:sz w:val="24"/>
          <w:szCs w:val="24"/>
        </w:rPr>
        <w:t>principio de igualdad (art. 16 CN)</w:t>
      </w:r>
      <w:r w:rsidRPr="003332B7">
        <w:rPr>
          <w:rFonts w:cstheme="minorHAnsi"/>
          <w:sz w:val="24"/>
          <w:szCs w:val="24"/>
        </w:rPr>
        <w:t>.</w:t>
      </w:r>
    </w:p>
    <w:p w14:paraId="2852A358" w14:textId="77777777" w:rsidR="003332B7" w:rsidRPr="003332B7" w:rsidRDefault="003332B7" w:rsidP="00A33946">
      <w:pPr>
        <w:numPr>
          <w:ilvl w:val="1"/>
          <w:numId w:val="11"/>
        </w:numPr>
        <w:rPr>
          <w:rFonts w:cstheme="minorHAnsi"/>
          <w:sz w:val="24"/>
          <w:szCs w:val="24"/>
        </w:rPr>
      </w:pPr>
      <w:r w:rsidRPr="003332B7">
        <w:rPr>
          <w:rFonts w:cstheme="minorHAnsi"/>
          <w:sz w:val="24"/>
          <w:szCs w:val="24"/>
        </w:rPr>
        <w:t>Propuso acuerdo:</w:t>
      </w:r>
    </w:p>
    <w:p w14:paraId="05513652" w14:textId="77777777" w:rsidR="003332B7" w:rsidRPr="003332B7" w:rsidRDefault="003332B7" w:rsidP="00A33946">
      <w:pPr>
        <w:numPr>
          <w:ilvl w:val="2"/>
          <w:numId w:val="11"/>
        </w:numPr>
        <w:rPr>
          <w:rFonts w:cstheme="minorHAnsi"/>
          <w:sz w:val="24"/>
          <w:szCs w:val="24"/>
        </w:rPr>
      </w:pPr>
      <w:r w:rsidRPr="003332B7">
        <w:rPr>
          <w:rFonts w:cstheme="minorHAnsi"/>
          <w:sz w:val="24"/>
          <w:szCs w:val="24"/>
        </w:rPr>
        <w:t>Abandono de mercadería decomisable.</w:t>
      </w:r>
    </w:p>
    <w:p w14:paraId="179DA8FB" w14:textId="77777777" w:rsidR="003332B7" w:rsidRPr="003332B7" w:rsidRDefault="003332B7" w:rsidP="00A33946">
      <w:pPr>
        <w:numPr>
          <w:ilvl w:val="2"/>
          <w:numId w:val="11"/>
        </w:numPr>
        <w:rPr>
          <w:rFonts w:cstheme="minorHAnsi"/>
          <w:sz w:val="24"/>
          <w:szCs w:val="24"/>
        </w:rPr>
      </w:pPr>
      <w:r w:rsidRPr="003332B7">
        <w:rPr>
          <w:rFonts w:cstheme="minorHAnsi"/>
          <w:sz w:val="24"/>
          <w:szCs w:val="24"/>
        </w:rPr>
        <w:t xml:space="preserve">Donación de $1.200.000 en 12 cuotas al merendero “Tenta </w:t>
      </w:r>
      <w:proofErr w:type="spellStart"/>
      <w:r w:rsidRPr="003332B7">
        <w:rPr>
          <w:rFonts w:cstheme="minorHAnsi"/>
          <w:sz w:val="24"/>
          <w:szCs w:val="24"/>
        </w:rPr>
        <w:t>Kavi</w:t>
      </w:r>
      <w:proofErr w:type="spellEnd"/>
      <w:r w:rsidRPr="003332B7">
        <w:rPr>
          <w:rFonts w:cstheme="minorHAnsi"/>
          <w:sz w:val="24"/>
          <w:szCs w:val="24"/>
        </w:rPr>
        <w:t>”.</w:t>
      </w:r>
    </w:p>
    <w:p w14:paraId="166859B6" w14:textId="77777777" w:rsidR="003332B7" w:rsidRPr="003332B7" w:rsidRDefault="003332B7" w:rsidP="00A33946">
      <w:pPr>
        <w:numPr>
          <w:ilvl w:val="2"/>
          <w:numId w:val="11"/>
        </w:numPr>
        <w:rPr>
          <w:rFonts w:cstheme="minorHAnsi"/>
          <w:sz w:val="24"/>
          <w:szCs w:val="24"/>
        </w:rPr>
      </w:pPr>
      <w:r w:rsidRPr="003332B7">
        <w:rPr>
          <w:rFonts w:cstheme="minorHAnsi"/>
          <w:sz w:val="24"/>
          <w:szCs w:val="24"/>
        </w:rPr>
        <w:t>16 horas mensuales de tareas comunitarias por 12 meses en comedor “Una sonrisa para los niños”.</w:t>
      </w:r>
    </w:p>
    <w:p w14:paraId="3C465B42" w14:textId="77777777" w:rsidR="003332B7" w:rsidRPr="003332B7" w:rsidRDefault="003332B7" w:rsidP="00A33946">
      <w:pPr>
        <w:numPr>
          <w:ilvl w:val="2"/>
          <w:numId w:val="11"/>
        </w:numPr>
        <w:rPr>
          <w:rFonts w:cstheme="minorHAnsi"/>
          <w:sz w:val="24"/>
          <w:szCs w:val="24"/>
        </w:rPr>
      </w:pPr>
      <w:r w:rsidRPr="003332B7">
        <w:rPr>
          <w:rFonts w:cstheme="minorHAnsi"/>
          <w:sz w:val="24"/>
          <w:szCs w:val="24"/>
        </w:rPr>
        <w:t>Reglas de conducta (no delinquir, mantener domicilio, abstenerse de vincularse a contrabandistas).</w:t>
      </w:r>
    </w:p>
    <w:p w14:paraId="7227B908" w14:textId="77777777" w:rsidR="003332B7" w:rsidRPr="003332B7" w:rsidRDefault="003332B7" w:rsidP="00A33946">
      <w:pPr>
        <w:numPr>
          <w:ilvl w:val="0"/>
          <w:numId w:val="11"/>
        </w:numPr>
        <w:rPr>
          <w:rFonts w:cstheme="minorHAnsi"/>
          <w:sz w:val="24"/>
          <w:szCs w:val="24"/>
        </w:rPr>
      </w:pPr>
      <w:r w:rsidRPr="003332B7">
        <w:rPr>
          <w:rFonts w:cstheme="minorHAnsi"/>
          <w:b/>
          <w:bCs/>
          <w:sz w:val="24"/>
          <w:szCs w:val="24"/>
        </w:rPr>
        <w:t>Defensa (Dra. Vanina Bruno)</w:t>
      </w:r>
      <w:r w:rsidRPr="003332B7">
        <w:rPr>
          <w:rFonts w:cstheme="minorHAnsi"/>
          <w:sz w:val="24"/>
          <w:szCs w:val="24"/>
        </w:rPr>
        <w:t>:</w:t>
      </w:r>
    </w:p>
    <w:p w14:paraId="78F261BD" w14:textId="77777777" w:rsidR="003332B7" w:rsidRPr="003332B7" w:rsidRDefault="003332B7" w:rsidP="00A33946">
      <w:pPr>
        <w:numPr>
          <w:ilvl w:val="1"/>
          <w:numId w:val="11"/>
        </w:numPr>
        <w:rPr>
          <w:rFonts w:cstheme="minorHAnsi"/>
          <w:sz w:val="24"/>
          <w:szCs w:val="24"/>
        </w:rPr>
      </w:pPr>
      <w:r w:rsidRPr="003332B7">
        <w:rPr>
          <w:rFonts w:cstheme="minorHAnsi"/>
          <w:sz w:val="24"/>
          <w:szCs w:val="24"/>
        </w:rPr>
        <w:t>Adhirió al planteo del fiscal.</w:t>
      </w:r>
    </w:p>
    <w:p w14:paraId="059C76FD" w14:textId="77777777" w:rsidR="003332B7" w:rsidRPr="003332B7" w:rsidRDefault="003332B7" w:rsidP="00A33946">
      <w:pPr>
        <w:numPr>
          <w:ilvl w:val="1"/>
          <w:numId w:val="11"/>
        </w:numPr>
        <w:rPr>
          <w:rFonts w:cstheme="minorHAnsi"/>
          <w:sz w:val="24"/>
          <w:szCs w:val="24"/>
        </w:rPr>
      </w:pPr>
      <w:r w:rsidRPr="003332B7">
        <w:rPr>
          <w:rFonts w:cstheme="minorHAnsi"/>
          <w:sz w:val="24"/>
          <w:szCs w:val="24"/>
        </w:rPr>
        <w:t>Señaló que estaban dadas las condiciones de admisibilidad y oportunidad para homologar el acuerdo.</w:t>
      </w:r>
    </w:p>
    <w:p w14:paraId="5E8D8DF7" w14:textId="77777777" w:rsidR="003332B7" w:rsidRPr="003332B7" w:rsidRDefault="003332B7" w:rsidP="00A33946">
      <w:pPr>
        <w:numPr>
          <w:ilvl w:val="0"/>
          <w:numId w:val="11"/>
        </w:numPr>
        <w:rPr>
          <w:rFonts w:cstheme="minorHAnsi"/>
          <w:sz w:val="24"/>
          <w:szCs w:val="24"/>
        </w:rPr>
      </w:pPr>
      <w:r w:rsidRPr="003332B7">
        <w:rPr>
          <w:rFonts w:cstheme="minorHAnsi"/>
          <w:b/>
          <w:bCs/>
          <w:sz w:val="24"/>
          <w:szCs w:val="24"/>
        </w:rPr>
        <w:t>Querella</w:t>
      </w:r>
      <w:r w:rsidRPr="003332B7">
        <w:rPr>
          <w:rFonts w:cstheme="minorHAnsi"/>
          <w:sz w:val="24"/>
          <w:szCs w:val="24"/>
        </w:rPr>
        <w:t>: No intervino en el expediente.</w:t>
      </w:r>
    </w:p>
    <w:p w14:paraId="778C3690" w14:textId="77777777" w:rsidR="003332B7" w:rsidRPr="003332B7" w:rsidRDefault="00F74245" w:rsidP="003332B7">
      <w:pPr>
        <w:rPr>
          <w:rFonts w:cstheme="minorHAnsi"/>
          <w:sz w:val="24"/>
          <w:szCs w:val="24"/>
        </w:rPr>
      </w:pPr>
      <w:r>
        <w:rPr>
          <w:rFonts w:cstheme="minorHAnsi"/>
          <w:sz w:val="24"/>
          <w:szCs w:val="24"/>
        </w:rPr>
        <w:lastRenderedPageBreak/>
        <w:pict w14:anchorId="0BFDAD14">
          <v:rect id="_x0000_i1032" style="width:0;height:1.5pt" o:hralign="center" o:hrstd="t" o:hr="t" fillcolor="#a0a0a0" stroked="f"/>
        </w:pict>
      </w:r>
    </w:p>
    <w:p w14:paraId="5916197D" w14:textId="77777777" w:rsidR="003332B7" w:rsidRPr="003332B7" w:rsidRDefault="003332B7" w:rsidP="003332B7">
      <w:pPr>
        <w:rPr>
          <w:rFonts w:cstheme="minorHAnsi"/>
          <w:b/>
          <w:bCs/>
          <w:sz w:val="24"/>
          <w:szCs w:val="24"/>
        </w:rPr>
      </w:pPr>
      <w:r w:rsidRPr="003332B7">
        <w:rPr>
          <w:rFonts w:cstheme="minorHAnsi"/>
          <w:b/>
          <w:bCs/>
          <w:sz w:val="24"/>
          <w:szCs w:val="24"/>
        </w:rPr>
        <w:t>3. Fundamentos fácticos, jurídicos y doctrinales de la resolución</w:t>
      </w:r>
    </w:p>
    <w:p w14:paraId="3FDCAEE5" w14:textId="77777777" w:rsidR="003332B7" w:rsidRPr="003332B7" w:rsidRDefault="003332B7" w:rsidP="00A33946">
      <w:pPr>
        <w:numPr>
          <w:ilvl w:val="0"/>
          <w:numId w:val="12"/>
        </w:numPr>
        <w:rPr>
          <w:rFonts w:cstheme="minorHAnsi"/>
          <w:sz w:val="24"/>
          <w:szCs w:val="24"/>
        </w:rPr>
      </w:pPr>
      <w:r w:rsidRPr="003332B7">
        <w:rPr>
          <w:rFonts w:cstheme="minorHAnsi"/>
          <w:b/>
          <w:bCs/>
          <w:sz w:val="24"/>
          <w:szCs w:val="24"/>
        </w:rPr>
        <w:t>Fundamentos fácticos</w:t>
      </w:r>
      <w:r w:rsidRPr="003332B7">
        <w:rPr>
          <w:rFonts w:cstheme="minorHAnsi"/>
          <w:sz w:val="24"/>
          <w:szCs w:val="24"/>
        </w:rPr>
        <w:t>:</w:t>
      </w:r>
    </w:p>
    <w:p w14:paraId="102E62E8"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Confirmó el hecho y la imputación (transporte de gran cantidad de mercadería ilegal).</w:t>
      </w:r>
    </w:p>
    <w:p w14:paraId="5E951E58"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Reconoció que el imputado acordó reparación mediante donación y tareas comunitarias.</w:t>
      </w:r>
    </w:p>
    <w:p w14:paraId="19B9FB6D" w14:textId="77777777" w:rsidR="003332B7" w:rsidRPr="003332B7" w:rsidRDefault="003332B7" w:rsidP="00A33946">
      <w:pPr>
        <w:numPr>
          <w:ilvl w:val="0"/>
          <w:numId w:val="12"/>
        </w:numPr>
        <w:rPr>
          <w:rFonts w:cstheme="minorHAnsi"/>
          <w:sz w:val="24"/>
          <w:szCs w:val="24"/>
        </w:rPr>
      </w:pPr>
      <w:r w:rsidRPr="003332B7">
        <w:rPr>
          <w:rFonts w:cstheme="minorHAnsi"/>
          <w:b/>
          <w:bCs/>
          <w:sz w:val="24"/>
          <w:szCs w:val="24"/>
        </w:rPr>
        <w:t>Fundamentos jurídicos</w:t>
      </w:r>
      <w:r w:rsidRPr="003332B7">
        <w:rPr>
          <w:rFonts w:cstheme="minorHAnsi"/>
          <w:sz w:val="24"/>
          <w:szCs w:val="24"/>
        </w:rPr>
        <w:t>:</w:t>
      </w:r>
    </w:p>
    <w:p w14:paraId="0EEF35D4"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 xml:space="preserve">Señaló que el art. 76 bis CP constituye un </w:t>
      </w:r>
      <w:r w:rsidRPr="003332B7">
        <w:rPr>
          <w:rFonts w:cstheme="minorHAnsi"/>
          <w:b/>
          <w:bCs/>
          <w:sz w:val="24"/>
          <w:szCs w:val="24"/>
        </w:rPr>
        <w:t>obstáculo legal</w:t>
      </w:r>
      <w:r w:rsidRPr="003332B7">
        <w:rPr>
          <w:rFonts w:cstheme="minorHAnsi"/>
          <w:sz w:val="24"/>
          <w:szCs w:val="24"/>
        </w:rPr>
        <w:t xml:space="preserve"> pero su aplicación es irrazonable.</w:t>
      </w:r>
    </w:p>
    <w:p w14:paraId="09F0C675"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Recordó que el último párrafo agregado en 2011 fue declarado inconstitucional en fallos de cámaras federales (ej. Cámara Federal de Salta, causa “Carlos Díaz”, 2020).</w:t>
      </w:r>
    </w:p>
    <w:p w14:paraId="74FA3212"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 xml:space="preserve">Consideró que la norma </w:t>
      </w:r>
      <w:r w:rsidRPr="003332B7">
        <w:rPr>
          <w:rFonts w:cstheme="minorHAnsi"/>
          <w:b/>
          <w:bCs/>
          <w:sz w:val="24"/>
          <w:szCs w:val="24"/>
        </w:rPr>
        <w:t>viola el principio de igualdad</w:t>
      </w:r>
      <w:r w:rsidRPr="003332B7">
        <w:rPr>
          <w:rFonts w:cstheme="minorHAnsi"/>
          <w:sz w:val="24"/>
          <w:szCs w:val="24"/>
        </w:rPr>
        <w:t xml:space="preserve"> (art. 16 CN), ya que permite </w:t>
      </w:r>
      <w:proofErr w:type="spellStart"/>
      <w:r w:rsidRPr="003332B7">
        <w:rPr>
          <w:rFonts w:cstheme="minorHAnsi"/>
          <w:sz w:val="24"/>
          <w:szCs w:val="24"/>
        </w:rPr>
        <w:t>probation</w:t>
      </w:r>
      <w:proofErr w:type="spellEnd"/>
      <w:r w:rsidRPr="003332B7">
        <w:rPr>
          <w:rFonts w:cstheme="minorHAnsi"/>
          <w:sz w:val="24"/>
          <w:szCs w:val="24"/>
        </w:rPr>
        <w:t xml:space="preserve"> para delitos más graves pero la prohíbe para delitos aduaneros, sin justificación razonable.</w:t>
      </w:r>
    </w:p>
    <w:p w14:paraId="3D5FC5E4" w14:textId="77777777" w:rsidR="003332B7" w:rsidRPr="003332B7" w:rsidRDefault="003332B7" w:rsidP="00A33946">
      <w:pPr>
        <w:numPr>
          <w:ilvl w:val="0"/>
          <w:numId w:val="12"/>
        </w:numPr>
        <w:rPr>
          <w:rFonts w:cstheme="minorHAnsi"/>
          <w:sz w:val="24"/>
          <w:szCs w:val="24"/>
        </w:rPr>
      </w:pPr>
      <w:r w:rsidRPr="003332B7">
        <w:rPr>
          <w:rFonts w:cstheme="minorHAnsi"/>
          <w:b/>
          <w:bCs/>
          <w:sz w:val="24"/>
          <w:szCs w:val="24"/>
        </w:rPr>
        <w:t>Fundamentos doctrinales/política criminal</w:t>
      </w:r>
      <w:r w:rsidRPr="003332B7">
        <w:rPr>
          <w:rFonts w:cstheme="minorHAnsi"/>
          <w:sz w:val="24"/>
          <w:szCs w:val="24"/>
        </w:rPr>
        <w:t>:</w:t>
      </w:r>
    </w:p>
    <w:p w14:paraId="1E377E4B"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 xml:space="preserve">La suspensión de juicio a prueba busca </w:t>
      </w:r>
      <w:r w:rsidRPr="003332B7">
        <w:rPr>
          <w:rFonts w:cstheme="minorHAnsi"/>
          <w:b/>
          <w:bCs/>
          <w:sz w:val="24"/>
          <w:szCs w:val="24"/>
        </w:rPr>
        <w:t>evitar la estigmatización penal</w:t>
      </w:r>
      <w:r w:rsidRPr="003332B7">
        <w:rPr>
          <w:rFonts w:cstheme="minorHAnsi"/>
          <w:sz w:val="24"/>
          <w:szCs w:val="24"/>
        </w:rPr>
        <w:t>, aplicándose a imputados primarios mediante condiciones reparatorias.</w:t>
      </w:r>
    </w:p>
    <w:p w14:paraId="51F4BB24" w14:textId="77777777" w:rsidR="003332B7" w:rsidRPr="003332B7" w:rsidRDefault="003332B7" w:rsidP="00A33946">
      <w:pPr>
        <w:numPr>
          <w:ilvl w:val="1"/>
          <w:numId w:val="12"/>
        </w:numPr>
        <w:rPr>
          <w:rFonts w:cstheme="minorHAnsi"/>
          <w:sz w:val="24"/>
          <w:szCs w:val="24"/>
        </w:rPr>
      </w:pPr>
      <w:r w:rsidRPr="003332B7">
        <w:rPr>
          <w:rFonts w:cstheme="minorHAnsi"/>
          <w:sz w:val="24"/>
          <w:szCs w:val="24"/>
        </w:rPr>
        <w:t>Es una herramienta legítima para delitos de menor gravedad patrimonial, compatible con los fines del derecho penal moderno.</w:t>
      </w:r>
    </w:p>
    <w:p w14:paraId="34BC4140" w14:textId="77777777" w:rsidR="003332B7" w:rsidRPr="003332B7" w:rsidRDefault="00F74245" w:rsidP="003332B7">
      <w:pPr>
        <w:rPr>
          <w:rFonts w:cstheme="minorHAnsi"/>
          <w:sz w:val="24"/>
          <w:szCs w:val="24"/>
        </w:rPr>
      </w:pPr>
      <w:r>
        <w:rPr>
          <w:rFonts w:cstheme="minorHAnsi"/>
          <w:sz w:val="24"/>
          <w:szCs w:val="24"/>
        </w:rPr>
        <w:pict w14:anchorId="1DE58AB2">
          <v:rect id="_x0000_i1033" style="width:0;height:1.5pt" o:hralign="center" o:hrstd="t" o:hr="t" fillcolor="#a0a0a0" stroked="f"/>
        </w:pict>
      </w:r>
    </w:p>
    <w:p w14:paraId="352000AE" w14:textId="77777777" w:rsidR="003332B7" w:rsidRPr="003332B7" w:rsidRDefault="003332B7" w:rsidP="003332B7">
      <w:pPr>
        <w:rPr>
          <w:rFonts w:cstheme="minorHAnsi"/>
          <w:b/>
          <w:bCs/>
          <w:sz w:val="24"/>
          <w:szCs w:val="24"/>
        </w:rPr>
      </w:pPr>
      <w:r w:rsidRPr="003332B7">
        <w:rPr>
          <w:rFonts w:cstheme="minorHAnsi"/>
          <w:b/>
          <w:bCs/>
          <w:sz w:val="24"/>
          <w:szCs w:val="24"/>
        </w:rPr>
        <w:t>4. Resolución</w:t>
      </w:r>
    </w:p>
    <w:p w14:paraId="27C6D12E" w14:textId="77777777" w:rsidR="003332B7" w:rsidRPr="003332B7" w:rsidRDefault="003332B7" w:rsidP="003332B7">
      <w:pPr>
        <w:rPr>
          <w:rFonts w:cstheme="minorHAnsi"/>
          <w:sz w:val="24"/>
          <w:szCs w:val="24"/>
        </w:rPr>
      </w:pPr>
      <w:r w:rsidRPr="003332B7">
        <w:rPr>
          <w:rFonts w:cstheme="minorHAnsi"/>
          <w:sz w:val="24"/>
          <w:szCs w:val="24"/>
        </w:rPr>
        <w:t xml:space="preserve">El juez </w:t>
      </w:r>
      <w:r w:rsidRPr="003332B7">
        <w:rPr>
          <w:rFonts w:cstheme="minorHAnsi"/>
          <w:b/>
          <w:bCs/>
          <w:sz w:val="24"/>
          <w:szCs w:val="24"/>
        </w:rPr>
        <w:t>J. Gustavo Montoya</w:t>
      </w:r>
      <w:r w:rsidRPr="003332B7">
        <w:rPr>
          <w:rFonts w:cstheme="minorHAnsi"/>
          <w:sz w:val="24"/>
          <w:szCs w:val="24"/>
        </w:rPr>
        <w:t xml:space="preserve"> resolvió:</w:t>
      </w:r>
    </w:p>
    <w:p w14:paraId="11538D82" w14:textId="77777777" w:rsidR="003332B7" w:rsidRPr="003332B7" w:rsidRDefault="003332B7" w:rsidP="00A33946">
      <w:pPr>
        <w:numPr>
          <w:ilvl w:val="0"/>
          <w:numId w:val="13"/>
        </w:numPr>
        <w:rPr>
          <w:rFonts w:cstheme="minorHAnsi"/>
          <w:sz w:val="24"/>
          <w:szCs w:val="24"/>
        </w:rPr>
      </w:pPr>
      <w:r w:rsidRPr="003332B7">
        <w:rPr>
          <w:rFonts w:cstheme="minorHAnsi"/>
          <w:b/>
          <w:bCs/>
          <w:sz w:val="24"/>
          <w:szCs w:val="24"/>
        </w:rPr>
        <w:t>Declarar la inconstitucionalidad</w:t>
      </w:r>
      <w:r w:rsidRPr="003332B7">
        <w:rPr>
          <w:rFonts w:cstheme="minorHAnsi"/>
          <w:sz w:val="24"/>
          <w:szCs w:val="24"/>
        </w:rPr>
        <w:t xml:space="preserve"> del último párrafo del art. 76 bis CP (Ley 26.735) que prohibía </w:t>
      </w:r>
      <w:proofErr w:type="spellStart"/>
      <w:r w:rsidRPr="003332B7">
        <w:rPr>
          <w:rFonts w:cstheme="minorHAnsi"/>
          <w:sz w:val="24"/>
          <w:szCs w:val="24"/>
        </w:rPr>
        <w:t>probation</w:t>
      </w:r>
      <w:proofErr w:type="spellEnd"/>
      <w:r w:rsidRPr="003332B7">
        <w:rPr>
          <w:rFonts w:cstheme="minorHAnsi"/>
          <w:sz w:val="24"/>
          <w:szCs w:val="24"/>
        </w:rPr>
        <w:t xml:space="preserve"> en delitos aduaneros.</w:t>
      </w:r>
    </w:p>
    <w:p w14:paraId="4D6865C1" w14:textId="77777777" w:rsidR="003332B7" w:rsidRPr="003332B7" w:rsidRDefault="003332B7" w:rsidP="00A33946">
      <w:pPr>
        <w:numPr>
          <w:ilvl w:val="0"/>
          <w:numId w:val="13"/>
        </w:numPr>
        <w:rPr>
          <w:rFonts w:cstheme="minorHAnsi"/>
          <w:sz w:val="24"/>
          <w:szCs w:val="24"/>
        </w:rPr>
      </w:pPr>
      <w:r w:rsidRPr="003332B7">
        <w:rPr>
          <w:rFonts w:cstheme="minorHAnsi"/>
          <w:b/>
          <w:bCs/>
          <w:sz w:val="24"/>
          <w:szCs w:val="24"/>
        </w:rPr>
        <w:t>Homologar el acuerdo</w:t>
      </w:r>
      <w:r w:rsidRPr="003332B7">
        <w:rPr>
          <w:rFonts w:cstheme="minorHAnsi"/>
          <w:sz w:val="24"/>
          <w:szCs w:val="24"/>
        </w:rPr>
        <w:t xml:space="preserve"> entre fiscalía y defensa.</w:t>
      </w:r>
    </w:p>
    <w:p w14:paraId="3914796D" w14:textId="77777777" w:rsidR="003332B7" w:rsidRPr="003332B7" w:rsidRDefault="003332B7" w:rsidP="00A33946">
      <w:pPr>
        <w:numPr>
          <w:ilvl w:val="0"/>
          <w:numId w:val="13"/>
        </w:numPr>
        <w:rPr>
          <w:rFonts w:cstheme="minorHAnsi"/>
          <w:sz w:val="24"/>
          <w:szCs w:val="24"/>
        </w:rPr>
      </w:pPr>
      <w:r w:rsidRPr="003332B7">
        <w:rPr>
          <w:rFonts w:cstheme="minorHAnsi"/>
          <w:b/>
          <w:bCs/>
          <w:sz w:val="24"/>
          <w:szCs w:val="24"/>
        </w:rPr>
        <w:t>Suspender el proceso por 1 año</w:t>
      </w:r>
      <w:r w:rsidRPr="003332B7">
        <w:rPr>
          <w:rFonts w:cstheme="minorHAnsi"/>
          <w:sz w:val="24"/>
          <w:szCs w:val="24"/>
        </w:rPr>
        <w:t xml:space="preserve">, imponiendo a </w:t>
      </w:r>
      <w:proofErr w:type="spellStart"/>
      <w:r w:rsidRPr="003332B7">
        <w:rPr>
          <w:rFonts w:cstheme="minorHAnsi"/>
          <w:sz w:val="24"/>
          <w:szCs w:val="24"/>
        </w:rPr>
        <w:t>Bardus</w:t>
      </w:r>
      <w:proofErr w:type="spellEnd"/>
      <w:r w:rsidRPr="003332B7">
        <w:rPr>
          <w:rFonts w:cstheme="minorHAnsi"/>
          <w:sz w:val="24"/>
          <w:szCs w:val="24"/>
        </w:rPr>
        <w:t>:</w:t>
      </w:r>
    </w:p>
    <w:p w14:paraId="61831C0B" w14:textId="77777777" w:rsidR="003332B7" w:rsidRPr="003332B7" w:rsidRDefault="003332B7" w:rsidP="00A33946">
      <w:pPr>
        <w:numPr>
          <w:ilvl w:val="1"/>
          <w:numId w:val="13"/>
        </w:numPr>
        <w:rPr>
          <w:rFonts w:cstheme="minorHAnsi"/>
          <w:sz w:val="24"/>
          <w:szCs w:val="24"/>
        </w:rPr>
      </w:pPr>
      <w:r w:rsidRPr="003332B7">
        <w:rPr>
          <w:rFonts w:cstheme="minorHAnsi"/>
          <w:sz w:val="24"/>
          <w:szCs w:val="24"/>
        </w:rPr>
        <w:t xml:space="preserve">Donación de $1.200.000 en 12 cuotas al merendero “Tenta </w:t>
      </w:r>
      <w:proofErr w:type="spellStart"/>
      <w:r w:rsidRPr="003332B7">
        <w:rPr>
          <w:rFonts w:cstheme="minorHAnsi"/>
          <w:sz w:val="24"/>
          <w:szCs w:val="24"/>
        </w:rPr>
        <w:t>Kavi</w:t>
      </w:r>
      <w:proofErr w:type="spellEnd"/>
      <w:r w:rsidRPr="003332B7">
        <w:rPr>
          <w:rFonts w:cstheme="minorHAnsi"/>
          <w:sz w:val="24"/>
          <w:szCs w:val="24"/>
        </w:rPr>
        <w:t>”.</w:t>
      </w:r>
    </w:p>
    <w:p w14:paraId="7DD7BCD7" w14:textId="77777777" w:rsidR="003332B7" w:rsidRPr="003332B7" w:rsidRDefault="003332B7" w:rsidP="00A33946">
      <w:pPr>
        <w:numPr>
          <w:ilvl w:val="1"/>
          <w:numId w:val="13"/>
        </w:numPr>
        <w:rPr>
          <w:rFonts w:cstheme="minorHAnsi"/>
          <w:sz w:val="24"/>
          <w:szCs w:val="24"/>
        </w:rPr>
      </w:pPr>
      <w:r w:rsidRPr="003332B7">
        <w:rPr>
          <w:rFonts w:cstheme="minorHAnsi"/>
          <w:sz w:val="24"/>
          <w:szCs w:val="24"/>
        </w:rPr>
        <w:t>16 horas mensuales de tareas comunitarias por 12 meses en comedor comunitario.</w:t>
      </w:r>
    </w:p>
    <w:p w14:paraId="5874850E" w14:textId="77777777" w:rsidR="003332B7" w:rsidRPr="003332B7" w:rsidRDefault="003332B7" w:rsidP="00A33946">
      <w:pPr>
        <w:numPr>
          <w:ilvl w:val="1"/>
          <w:numId w:val="13"/>
        </w:numPr>
        <w:rPr>
          <w:rFonts w:cstheme="minorHAnsi"/>
          <w:sz w:val="24"/>
          <w:szCs w:val="24"/>
        </w:rPr>
      </w:pPr>
      <w:r w:rsidRPr="003332B7">
        <w:rPr>
          <w:rFonts w:cstheme="minorHAnsi"/>
          <w:sz w:val="24"/>
          <w:szCs w:val="24"/>
        </w:rPr>
        <w:t>Cumplimiento de reglas de conducta.</w:t>
      </w:r>
    </w:p>
    <w:p w14:paraId="09215B28" w14:textId="77777777" w:rsidR="003332B7" w:rsidRPr="003332B7" w:rsidRDefault="003332B7" w:rsidP="00A33946">
      <w:pPr>
        <w:numPr>
          <w:ilvl w:val="1"/>
          <w:numId w:val="13"/>
        </w:numPr>
        <w:rPr>
          <w:rFonts w:cstheme="minorHAnsi"/>
          <w:sz w:val="24"/>
          <w:szCs w:val="24"/>
        </w:rPr>
      </w:pPr>
      <w:r w:rsidRPr="003332B7">
        <w:rPr>
          <w:rFonts w:cstheme="minorHAnsi"/>
          <w:sz w:val="24"/>
          <w:szCs w:val="24"/>
        </w:rPr>
        <w:lastRenderedPageBreak/>
        <w:t>Control a cargo de la Dirección de Control y Asistencia de Ejecución Penal (delegación Salta).</w:t>
      </w:r>
    </w:p>
    <w:p w14:paraId="5FB2C4AD" w14:textId="77777777" w:rsidR="003332B7" w:rsidRPr="003332B7" w:rsidRDefault="00F74245" w:rsidP="003332B7">
      <w:pPr>
        <w:rPr>
          <w:rFonts w:cstheme="minorHAnsi"/>
          <w:sz w:val="24"/>
          <w:szCs w:val="24"/>
        </w:rPr>
      </w:pPr>
      <w:r>
        <w:rPr>
          <w:rFonts w:cstheme="minorHAnsi"/>
          <w:sz w:val="24"/>
          <w:szCs w:val="24"/>
        </w:rPr>
        <w:pict w14:anchorId="0A068B82">
          <v:rect id="_x0000_i1034" style="width:0;height:1.5pt" o:hralign="center" o:hrstd="t" o:hr="t" fillcolor="#a0a0a0" stroked="f"/>
        </w:pict>
      </w:r>
    </w:p>
    <w:p w14:paraId="6830150F" w14:textId="0DCC192A" w:rsidR="003332B7" w:rsidRDefault="003332B7" w:rsidP="003332B7">
      <w:pPr>
        <w:rPr>
          <w:rFonts w:cstheme="minorHAnsi"/>
          <w:sz w:val="24"/>
          <w:szCs w:val="24"/>
        </w:rPr>
      </w:pPr>
      <w:r w:rsidRPr="003332B7">
        <w:rPr>
          <w:rFonts w:ascii="Segoe UI Emoji" w:hAnsi="Segoe UI Emoji" w:cs="Segoe UI Emoji"/>
          <w:sz w:val="24"/>
          <w:szCs w:val="24"/>
        </w:rPr>
        <w:t>📌</w:t>
      </w:r>
      <w:r w:rsidRPr="003332B7">
        <w:rPr>
          <w:rFonts w:cstheme="minorHAnsi"/>
          <w:sz w:val="24"/>
          <w:szCs w:val="24"/>
        </w:rPr>
        <w:t xml:space="preserve"> En síntesis: El tribunal declaró </w:t>
      </w:r>
      <w:r w:rsidRPr="003332B7">
        <w:rPr>
          <w:rFonts w:cstheme="minorHAnsi"/>
          <w:b/>
          <w:bCs/>
          <w:sz w:val="24"/>
          <w:szCs w:val="24"/>
        </w:rPr>
        <w:t xml:space="preserve">inconstitucional la prohibición legal de </w:t>
      </w:r>
      <w:proofErr w:type="spellStart"/>
      <w:r w:rsidRPr="003332B7">
        <w:rPr>
          <w:rFonts w:cstheme="minorHAnsi"/>
          <w:b/>
          <w:bCs/>
          <w:sz w:val="24"/>
          <w:szCs w:val="24"/>
        </w:rPr>
        <w:t>probation</w:t>
      </w:r>
      <w:proofErr w:type="spellEnd"/>
      <w:r w:rsidRPr="003332B7">
        <w:rPr>
          <w:rFonts w:cstheme="minorHAnsi"/>
          <w:b/>
          <w:bCs/>
          <w:sz w:val="24"/>
          <w:szCs w:val="24"/>
        </w:rPr>
        <w:t xml:space="preserve"> en delitos aduaneros</w:t>
      </w:r>
      <w:r w:rsidRPr="003332B7">
        <w:rPr>
          <w:rFonts w:cstheme="minorHAnsi"/>
          <w:sz w:val="24"/>
          <w:szCs w:val="24"/>
        </w:rPr>
        <w:t xml:space="preserve">, habilitó el beneficio para </w:t>
      </w:r>
      <w:proofErr w:type="spellStart"/>
      <w:r w:rsidRPr="003332B7">
        <w:rPr>
          <w:rFonts w:cstheme="minorHAnsi"/>
          <w:sz w:val="24"/>
          <w:szCs w:val="24"/>
        </w:rPr>
        <w:t>Bardus</w:t>
      </w:r>
      <w:proofErr w:type="spellEnd"/>
      <w:r w:rsidRPr="003332B7">
        <w:rPr>
          <w:rFonts w:cstheme="minorHAnsi"/>
          <w:sz w:val="24"/>
          <w:szCs w:val="24"/>
        </w:rPr>
        <w:t xml:space="preserve"> y suspendió el proceso imponiendo medidas reparatorias y de conducta.</w:t>
      </w:r>
    </w:p>
    <w:p w14:paraId="69EE10BC" w14:textId="6D04EA24" w:rsidR="00C47BA8" w:rsidRDefault="00C47BA8" w:rsidP="003332B7">
      <w:pPr>
        <w:rPr>
          <w:rFonts w:cstheme="minorHAnsi"/>
          <w:sz w:val="24"/>
          <w:szCs w:val="24"/>
        </w:rPr>
      </w:pPr>
    </w:p>
    <w:p w14:paraId="57D8F1D5" w14:textId="77777777" w:rsidR="00C47BA8" w:rsidRPr="00D562A6" w:rsidRDefault="00C47BA8" w:rsidP="00D562A6">
      <w:pPr>
        <w:jc w:val="both"/>
        <w:rPr>
          <w:rFonts w:cstheme="minorHAnsi"/>
          <w:sz w:val="28"/>
          <w:szCs w:val="28"/>
        </w:rPr>
      </w:pPr>
      <w:r w:rsidRPr="00D562A6">
        <w:rPr>
          <w:rFonts w:cstheme="minorHAnsi"/>
          <w:sz w:val="28"/>
          <w:szCs w:val="28"/>
        </w:rPr>
        <w:t xml:space="preserve">FALLO 3 - </w:t>
      </w:r>
      <w:r w:rsidRPr="00D562A6">
        <w:rPr>
          <w:rFonts w:cstheme="minorHAnsi"/>
          <w:b/>
          <w:bCs/>
          <w:sz w:val="28"/>
          <w:szCs w:val="28"/>
        </w:rPr>
        <w:t>Cámara Federal de Rosario, Sala B (09/09/2025, causa FRO 25176/2023/1/CA1, “</w:t>
      </w:r>
      <w:proofErr w:type="spellStart"/>
      <w:r w:rsidRPr="00D562A6">
        <w:rPr>
          <w:rFonts w:cstheme="minorHAnsi"/>
          <w:b/>
          <w:bCs/>
          <w:sz w:val="28"/>
          <w:szCs w:val="28"/>
        </w:rPr>
        <w:t>Carnevale</w:t>
      </w:r>
      <w:proofErr w:type="spellEnd"/>
      <w:r w:rsidRPr="00D562A6">
        <w:rPr>
          <w:rFonts w:cstheme="minorHAnsi"/>
          <w:b/>
          <w:bCs/>
          <w:sz w:val="28"/>
          <w:szCs w:val="28"/>
        </w:rPr>
        <w:t>, Facundo Andrés s/ Evasión Simple Tributaria”)</w:t>
      </w:r>
      <w:r w:rsidRPr="00D562A6">
        <w:rPr>
          <w:rFonts w:cstheme="minorHAnsi"/>
          <w:sz w:val="28"/>
          <w:szCs w:val="28"/>
        </w:rPr>
        <w:t>:</w:t>
      </w:r>
    </w:p>
    <w:p w14:paraId="38C25717" w14:textId="77777777" w:rsidR="00C47BA8" w:rsidRPr="00C47BA8" w:rsidRDefault="00F74245" w:rsidP="00C47BA8">
      <w:pPr>
        <w:rPr>
          <w:rFonts w:cstheme="minorHAnsi"/>
          <w:sz w:val="24"/>
          <w:szCs w:val="24"/>
        </w:rPr>
      </w:pPr>
      <w:r>
        <w:rPr>
          <w:rFonts w:cstheme="minorHAnsi"/>
          <w:sz w:val="24"/>
          <w:szCs w:val="24"/>
        </w:rPr>
        <w:pict w14:anchorId="6DD3E9C2">
          <v:rect id="_x0000_i1035" style="width:0;height:1.5pt" o:hralign="center" o:hrstd="t" o:hr="t" fillcolor="#a0a0a0" stroked="f"/>
        </w:pict>
      </w:r>
    </w:p>
    <w:p w14:paraId="1293D79D" w14:textId="77777777" w:rsidR="00C47BA8" w:rsidRPr="00C47BA8" w:rsidRDefault="00C47BA8" w:rsidP="00C47BA8">
      <w:pPr>
        <w:rPr>
          <w:rFonts w:cstheme="minorHAnsi"/>
          <w:b/>
          <w:bCs/>
          <w:sz w:val="24"/>
          <w:szCs w:val="24"/>
        </w:rPr>
      </w:pPr>
      <w:r w:rsidRPr="00C47BA8">
        <w:rPr>
          <w:rFonts w:cstheme="minorHAnsi"/>
          <w:b/>
          <w:bCs/>
          <w:sz w:val="24"/>
          <w:szCs w:val="24"/>
        </w:rPr>
        <w:t>1. Antecedentes fácticos y jurídicos</w:t>
      </w:r>
    </w:p>
    <w:p w14:paraId="4CC355BC" w14:textId="77777777" w:rsidR="00C47BA8" w:rsidRPr="00C47BA8" w:rsidRDefault="00C47BA8" w:rsidP="00A33946">
      <w:pPr>
        <w:numPr>
          <w:ilvl w:val="0"/>
          <w:numId w:val="18"/>
        </w:numPr>
        <w:rPr>
          <w:rFonts w:cstheme="minorHAnsi"/>
          <w:sz w:val="24"/>
          <w:szCs w:val="24"/>
        </w:rPr>
      </w:pPr>
      <w:r w:rsidRPr="00C47BA8">
        <w:rPr>
          <w:rFonts w:cstheme="minorHAnsi"/>
          <w:b/>
          <w:bCs/>
          <w:sz w:val="24"/>
          <w:szCs w:val="24"/>
        </w:rPr>
        <w:t>Origen</w:t>
      </w:r>
      <w:r w:rsidRPr="00C47BA8">
        <w:rPr>
          <w:rFonts w:cstheme="minorHAnsi"/>
          <w:sz w:val="24"/>
          <w:szCs w:val="24"/>
        </w:rPr>
        <w:t xml:space="preserve">: Denuncia de la AFIP-DGI contra </w:t>
      </w:r>
      <w:r w:rsidRPr="00C47BA8">
        <w:rPr>
          <w:rFonts w:cstheme="minorHAnsi"/>
          <w:b/>
          <w:bCs/>
          <w:sz w:val="24"/>
          <w:szCs w:val="24"/>
        </w:rPr>
        <w:t>Sales Gris S.A.S.</w:t>
      </w:r>
      <w:r w:rsidRPr="00C47BA8">
        <w:rPr>
          <w:rFonts w:cstheme="minorHAnsi"/>
          <w:sz w:val="24"/>
          <w:szCs w:val="24"/>
        </w:rPr>
        <w:t xml:space="preserve">, presidida por Facundo Andrés </w:t>
      </w:r>
      <w:proofErr w:type="spellStart"/>
      <w:r w:rsidRPr="00C47BA8">
        <w:rPr>
          <w:rFonts w:cstheme="minorHAnsi"/>
          <w:sz w:val="24"/>
          <w:szCs w:val="24"/>
        </w:rPr>
        <w:t>Carnevale</w:t>
      </w:r>
      <w:proofErr w:type="spellEnd"/>
      <w:r w:rsidRPr="00C47BA8">
        <w:rPr>
          <w:rFonts w:cstheme="minorHAnsi"/>
          <w:sz w:val="24"/>
          <w:szCs w:val="24"/>
        </w:rPr>
        <w:t>, por evasión simple (art. 1 Ley 27.430) en el período fiscal 2020.</w:t>
      </w:r>
    </w:p>
    <w:p w14:paraId="7CBCF3DF" w14:textId="77777777" w:rsidR="00C47BA8" w:rsidRPr="00C47BA8" w:rsidRDefault="00C47BA8" w:rsidP="00A33946">
      <w:pPr>
        <w:numPr>
          <w:ilvl w:val="0"/>
          <w:numId w:val="18"/>
        </w:numPr>
        <w:rPr>
          <w:rFonts w:cstheme="minorHAnsi"/>
          <w:sz w:val="24"/>
          <w:szCs w:val="24"/>
        </w:rPr>
      </w:pPr>
      <w:r w:rsidRPr="00C47BA8">
        <w:rPr>
          <w:rFonts w:cstheme="minorHAnsi"/>
          <w:b/>
          <w:bCs/>
          <w:sz w:val="24"/>
          <w:szCs w:val="24"/>
        </w:rPr>
        <w:t>Montos evadidos</w:t>
      </w:r>
      <w:r w:rsidRPr="00C47BA8">
        <w:rPr>
          <w:rFonts w:cstheme="minorHAnsi"/>
          <w:sz w:val="24"/>
          <w:szCs w:val="24"/>
        </w:rPr>
        <w:t>:</w:t>
      </w:r>
    </w:p>
    <w:p w14:paraId="77E4A566" w14:textId="77777777" w:rsidR="00C47BA8" w:rsidRPr="00C47BA8" w:rsidRDefault="00C47BA8" w:rsidP="00A33946">
      <w:pPr>
        <w:numPr>
          <w:ilvl w:val="1"/>
          <w:numId w:val="18"/>
        </w:numPr>
        <w:rPr>
          <w:rFonts w:cstheme="minorHAnsi"/>
          <w:sz w:val="24"/>
          <w:szCs w:val="24"/>
        </w:rPr>
      </w:pPr>
      <w:r w:rsidRPr="00C47BA8">
        <w:rPr>
          <w:rFonts w:cstheme="minorHAnsi"/>
          <w:sz w:val="24"/>
          <w:szCs w:val="24"/>
        </w:rPr>
        <w:t>Ganancias: $2.707.456,25.</w:t>
      </w:r>
    </w:p>
    <w:p w14:paraId="19AA2FC5" w14:textId="77777777" w:rsidR="00C47BA8" w:rsidRPr="00C47BA8" w:rsidRDefault="00C47BA8" w:rsidP="00A33946">
      <w:pPr>
        <w:numPr>
          <w:ilvl w:val="1"/>
          <w:numId w:val="18"/>
        </w:numPr>
        <w:rPr>
          <w:rFonts w:cstheme="minorHAnsi"/>
          <w:sz w:val="24"/>
          <w:szCs w:val="24"/>
        </w:rPr>
      </w:pPr>
      <w:r w:rsidRPr="00C47BA8">
        <w:rPr>
          <w:rFonts w:cstheme="minorHAnsi"/>
          <w:sz w:val="24"/>
          <w:szCs w:val="24"/>
        </w:rPr>
        <w:t>IVA: $1.895.219,37.</w:t>
      </w:r>
    </w:p>
    <w:p w14:paraId="30F759D5" w14:textId="77777777" w:rsidR="00C47BA8" w:rsidRPr="00C47BA8" w:rsidRDefault="00C47BA8" w:rsidP="00A33946">
      <w:pPr>
        <w:numPr>
          <w:ilvl w:val="0"/>
          <w:numId w:val="18"/>
        </w:numPr>
        <w:rPr>
          <w:rFonts w:cstheme="minorHAnsi"/>
          <w:sz w:val="24"/>
          <w:szCs w:val="24"/>
        </w:rPr>
      </w:pPr>
      <w:r w:rsidRPr="00C47BA8">
        <w:rPr>
          <w:rFonts w:cstheme="minorHAnsi"/>
          <w:b/>
          <w:bCs/>
          <w:sz w:val="24"/>
          <w:szCs w:val="24"/>
        </w:rPr>
        <w:t>Situación tributaria</w:t>
      </w:r>
      <w:r w:rsidRPr="00C47BA8">
        <w:rPr>
          <w:rFonts w:cstheme="minorHAnsi"/>
          <w:sz w:val="24"/>
          <w:szCs w:val="24"/>
        </w:rPr>
        <w:t>:</w:t>
      </w:r>
    </w:p>
    <w:p w14:paraId="1C3DFBE0" w14:textId="77777777" w:rsidR="00C47BA8" w:rsidRPr="00C47BA8" w:rsidRDefault="00C47BA8" w:rsidP="00A33946">
      <w:pPr>
        <w:numPr>
          <w:ilvl w:val="1"/>
          <w:numId w:val="18"/>
        </w:numPr>
        <w:rPr>
          <w:rFonts w:cstheme="minorHAnsi"/>
          <w:sz w:val="24"/>
          <w:szCs w:val="24"/>
        </w:rPr>
      </w:pPr>
      <w:r w:rsidRPr="00C47BA8">
        <w:rPr>
          <w:rFonts w:cstheme="minorHAnsi"/>
          <w:sz w:val="24"/>
          <w:szCs w:val="24"/>
        </w:rPr>
        <w:t>Ganancias: deuda cancelada mediante pago bancario (21/10/2022).</w:t>
      </w:r>
    </w:p>
    <w:p w14:paraId="10F47C65" w14:textId="77777777" w:rsidR="00C47BA8" w:rsidRPr="00C47BA8" w:rsidRDefault="00C47BA8" w:rsidP="00A33946">
      <w:pPr>
        <w:numPr>
          <w:ilvl w:val="1"/>
          <w:numId w:val="18"/>
        </w:numPr>
        <w:rPr>
          <w:rFonts w:cstheme="minorHAnsi"/>
          <w:sz w:val="24"/>
          <w:szCs w:val="24"/>
        </w:rPr>
      </w:pPr>
      <w:r w:rsidRPr="00C47BA8">
        <w:rPr>
          <w:rFonts w:cstheme="minorHAnsi"/>
          <w:sz w:val="24"/>
          <w:szCs w:val="24"/>
        </w:rPr>
        <w:t>IVA: deuda regularizada en plan de pagos vigente (RG 4268).</w:t>
      </w:r>
    </w:p>
    <w:p w14:paraId="0E54F521" w14:textId="77777777" w:rsidR="00C47BA8" w:rsidRPr="00C47BA8" w:rsidRDefault="00C47BA8" w:rsidP="00A33946">
      <w:pPr>
        <w:numPr>
          <w:ilvl w:val="0"/>
          <w:numId w:val="18"/>
        </w:numPr>
        <w:rPr>
          <w:rFonts w:cstheme="minorHAnsi"/>
          <w:sz w:val="24"/>
          <w:szCs w:val="24"/>
        </w:rPr>
      </w:pPr>
      <w:r w:rsidRPr="00C47BA8">
        <w:rPr>
          <w:rFonts w:cstheme="minorHAnsi"/>
          <w:b/>
          <w:bCs/>
          <w:sz w:val="24"/>
          <w:szCs w:val="24"/>
        </w:rPr>
        <w:t>Primera instancia (29/04/2024)</w:t>
      </w:r>
      <w:r w:rsidRPr="00C47BA8">
        <w:rPr>
          <w:rFonts w:cstheme="minorHAnsi"/>
          <w:sz w:val="24"/>
          <w:szCs w:val="24"/>
        </w:rPr>
        <w:t xml:space="preserve">: Juzgado Federal de San Nicolás N°2 declaró la </w:t>
      </w:r>
      <w:r w:rsidRPr="00C47BA8">
        <w:rPr>
          <w:rFonts w:cstheme="minorHAnsi"/>
          <w:b/>
          <w:bCs/>
          <w:sz w:val="24"/>
          <w:szCs w:val="24"/>
        </w:rPr>
        <w:t>extinción de la acción penal por reparación integral (art. 59 inc. 6 CP)</w:t>
      </w:r>
      <w:r w:rsidRPr="00C47BA8">
        <w:rPr>
          <w:rFonts w:cstheme="minorHAnsi"/>
          <w:sz w:val="24"/>
          <w:szCs w:val="24"/>
        </w:rPr>
        <w:t xml:space="preserve"> y sobreseyó al imputado.</w:t>
      </w:r>
    </w:p>
    <w:p w14:paraId="6C4C9C92" w14:textId="77777777" w:rsidR="00C47BA8" w:rsidRPr="00C47BA8" w:rsidRDefault="00F74245" w:rsidP="00C47BA8">
      <w:pPr>
        <w:rPr>
          <w:rFonts w:cstheme="minorHAnsi"/>
          <w:sz w:val="24"/>
          <w:szCs w:val="24"/>
        </w:rPr>
      </w:pPr>
      <w:r>
        <w:rPr>
          <w:rFonts w:cstheme="minorHAnsi"/>
          <w:sz w:val="24"/>
          <w:szCs w:val="24"/>
        </w:rPr>
        <w:pict w14:anchorId="75BBA937">
          <v:rect id="_x0000_i1036" style="width:0;height:1.5pt" o:hralign="center" o:hrstd="t" o:hr="t" fillcolor="#a0a0a0" stroked="f"/>
        </w:pict>
      </w:r>
    </w:p>
    <w:p w14:paraId="521F85F9" w14:textId="77777777" w:rsidR="00C47BA8" w:rsidRPr="00C47BA8" w:rsidRDefault="00C47BA8" w:rsidP="00C47BA8">
      <w:pPr>
        <w:rPr>
          <w:rFonts w:cstheme="minorHAnsi"/>
          <w:b/>
          <w:bCs/>
          <w:sz w:val="24"/>
          <w:szCs w:val="24"/>
        </w:rPr>
      </w:pPr>
      <w:r w:rsidRPr="00C47BA8">
        <w:rPr>
          <w:rFonts w:cstheme="minorHAnsi"/>
          <w:b/>
          <w:bCs/>
          <w:sz w:val="24"/>
          <w:szCs w:val="24"/>
        </w:rPr>
        <w:t>2. Fundamentos de la apelación</w:t>
      </w:r>
    </w:p>
    <w:p w14:paraId="1E6381E4" w14:textId="77777777" w:rsidR="00C47BA8" w:rsidRPr="00C47BA8" w:rsidRDefault="00C47BA8" w:rsidP="00A33946">
      <w:pPr>
        <w:numPr>
          <w:ilvl w:val="0"/>
          <w:numId w:val="19"/>
        </w:numPr>
        <w:rPr>
          <w:rFonts w:cstheme="minorHAnsi"/>
          <w:sz w:val="24"/>
          <w:szCs w:val="24"/>
        </w:rPr>
      </w:pPr>
      <w:r w:rsidRPr="00C47BA8">
        <w:rPr>
          <w:rFonts w:cstheme="minorHAnsi"/>
          <w:b/>
          <w:bCs/>
          <w:sz w:val="24"/>
          <w:szCs w:val="24"/>
        </w:rPr>
        <w:t>Fiscalía (apelante, Dr. Matías F. Di Lello)</w:t>
      </w:r>
      <w:r w:rsidRPr="00C47BA8">
        <w:rPr>
          <w:rFonts w:cstheme="minorHAnsi"/>
          <w:sz w:val="24"/>
          <w:szCs w:val="24"/>
        </w:rPr>
        <w:t>:</w:t>
      </w:r>
    </w:p>
    <w:p w14:paraId="6A7AD8E6" w14:textId="77777777" w:rsidR="00C47BA8" w:rsidRPr="00C47BA8" w:rsidRDefault="00C47BA8" w:rsidP="00A33946">
      <w:pPr>
        <w:numPr>
          <w:ilvl w:val="1"/>
          <w:numId w:val="19"/>
        </w:numPr>
        <w:rPr>
          <w:rFonts w:cstheme="minorHAnsi"/>
          <w:sz w:val="24"/>
          <w:szCs w:val="24"/>
        </w:rPr>
      </w:pPr>
      <w:r w:rsidRPr="00C47BA8">
        <w:rPr>
          <w:rFonts w:cstheme="minorHAnsi"/>
          <w:sz w:val="24"/>
          <w:szCs w:val="24"/>
        </w:rPr>
        <w:t xml:space="preserve">Sostuvo que correspondía aplicar </w:t>
      </w:r>
      <w:r w:rsidRPr="00C47BA8">
        <w:rPr>
          <w:rFonts w:cstheme="minorHAnsi"/>
          <w:b/>
          <w:bCs/>
          <w:sz w:val="24"/>
          <w:szCs w:val="24"/>
        </w:rPr>
        <w:t>art. 16 Ley 27.430 (Régimen Penal Tributario)</w:t>
      </w:r>
      <w:r w:rsidRPr="00C47BA8">
        <w:rPr>
          <w:rFonts w:cstheme="minorHAnsi"/>
          <w:sz w:val="24"/>
          <w:szCs w:val="24"/>
        </w:rPr>
        <w:t>, que prevé la extinción por pago total y oportuno, por única vez.</w:t>
      </w:r>
    </w:p>
    <w:p w14:paraId="05DFDDEE" w14:textId="77777777" w:rsidR="00C47BA8" w:rsidRPr="00C47BA8" w:rsidRDefault="00C47BA8" w:rsidP="00A33946">
      <w:pPr>
        <w:numPr>
          <w:ilvl w:val="1"/>
          <w:numId w:val="19"/>
        </w:numPr>
        <w:rPr>
          <w:rFonts w:cstheme="minorHAnsi"/>
          <w:sz w:val="24"/>
          <w:szCs w:val="24"/>
        </w:rPr>
      </w:pPr>
      <w:r w:rsidRPr="00C47BA8">
        <w:rPr>
          <w:rFonts w:cstheme="minorHAnsi"/>
          <w:sz w:val="24"/>
          <w:szCs w:val="24"/>
        </w:rPr>
        <w:t xml:space="preserve">El uso del art. 59 inc. 6 CP permitiría que el imputado, en futuros casos, vuelva a invocar reparación integral, lo cual </w:t>
      </w:r>
      <w:r w:rsidRPr="00C47BA8">
        <w:rPr>
          <w:rFonts w:cstheme="minorHAnsi"/>
          <w:b/>
          <w:bCs/>
          <w:sz w:val="24"/>
          <w:szCs w:val="24"/>
        </w:rPr>
        <w:t>el régimen especial prohíbe expresamente</w:t>
      </w:r>
      <w:r w:rsidRPr="00C47BA8">
        <w:rPr>
          <w:rFonts w:cstheme="minorHAnsi"/>
          <w:sz w:val="24"/>
          <w:szCs w:val="24"/>
        </w:rPr>
        <w:t>.</w:t>
      </w:r>
    </w:p>
    <w:p w14:paraId="785195ED" w14:textId="77777777" w:rsidR="00C47BA8" w:rsidRPr="00C47BA8" w:rsidRDefault="00C47BA8" w:rsidP="00A33946">
      <w:pPr>
        <w:numPr>
          <w:ilvl w:val="0"/>
          <w:numId w:val="19"/>
        </w:numPr>
        <w:rPr>
          <w:rFonts w:cstheme="minorHAnsi"/>
          <w:sz w:val="24"/>
          <w:szCs w:val="24"/>
        </w:rPr>
      </w:pPr>
      <w:r w:rsidRPr="00C47BA8">
        <w:rPr>
          <w:rFonts w:cstheme="minorHAnsi"/>
          <w:b/>
          <w:bCs/>
          <w:sz w:val="24"/>
          <w:szCs w:val="24"/>
        </w:rPr>
        <w:lastRenderedPageBreak/>
        <w:t>Defensa (Dr. Mariano Cane)</w:t>
      </w:r>
      <w:r w:rsidRPr="00C47BA8">
        <w:rPr>
          <w:rFonts w:cstheme="minorHAnsi"/>
          <w:sz w:val="24"/>
          <w:szCs w:val="24"/>
        </w:rPr>
        <w:t>:</w:t>
      </w:r>
    </w:p>
    <w:p w14:paraId="6CF19437" w14:textId="77777777" w:rsidR="00C47BA8" w:rsidRPr="00C47BA8" w:rsidRDefault="00C47BA8" w:rsidP="00A33946">
      <w:pPr>
        <w:numPr>
          <w:ilvl w:val="1"/>
          <w:numId w:val="19"/>
        </w:numPr>
        <w:rPr>
          <w:rFonts w:cstheme="minorHAnsi"/>
          <w:sz w:val="24"/>
          <w:szCs w:val="24"/>
        </w:rPr>
      </w:pPr>
      <w:r w:rsidRPr="00C47BA8">
        <w:rPr>
          <w:rFonts w:cstheme="minorHAnsi"/>
          <w:sz w:val="24"/>
          <w:szCs w:val="24"/>
        </w:rPr>
        <w:t xml:space="preserve">Alegó que, habiéndose cancelado totalmente las deudas e intereses, procedía la extinción por </w:t>
      </w:r>
      <w:r w:rsidRPr="00C47BA8">
        <w:rPr>
          <w:rFonts w:cstheme="minorHAnsi"/>
          <w:b/>
          <w:bCs/>
          <w:sz w:val="24"/>
          <w:szCs w:val="24"/>
        </w:rPr>
        <w:t>reparación integral (art. 59 inc. 6 CP)</w:t>
      </w:r>
      <w:r w:rsidRPr="00C47BA8">
        <w:rPr>
          <w:rFonts w:cstheme="minorHAnsi"/>
          <w:sz w:val="24"/>
          <w:szCs w:val="24"/>
        </w:rPr>
        <w:t>.</w:t>
      </w:r>
    </w:p>
    <w:p w14:paraId="0ACFEA36" w14:textId="77777777" w:rsidR="00C47BA8" w:rsidRPr="00C47BA8" w:rsidRDefault="00C47BA8" w:rsidP="00A33946">
      <w:pPr>
        <w:numPr>
          <w:ilvl w:val="1"/>
          <w:numId w:val="19"/>
        </w:numPr>
        <w:rPr>
          <w:rFonts w:cstheme="minorHAnsi"/>
          <w:sz w:val="24"/>
          <w:szCs w:val="24"/>
        </w:rPr>
      </w:pPr>
      <w:r w:rsidRPr="00C47BA8">
        <w:rPr>
          <w:rFonts w:cstheme="minorHAnsi"/>
          <w:sz w:val="24"/>
          <w:szCs w:val="24"/>
        </w:rPr>
        <w:t>En forma subsidiaria, pidió que se aplicara el art. 16 Ley 27.430.</w:t>
      </w:r>
    </w:p>
    <w:p w14:paraId="6558C034" w14:textId="77777777" w:rsidR="00C47BA8" w:rsidRPr="00C47BA8" w:rsidRDefault="00C47BA8" w:rsidP="00A33946">
      <w:pPr>
        <w:numPr>
          <w:ilvl w:val="0"/>
          <w:numId w:val="19"/>
        </w:numPr>
        <w:rPr>
          <w:rFonts w:cstheme="minorHAnsi"/>
          <w:sz w:val="24"/>
          <w:szCs w:val="24"/>
        </w:rPr>
      </w:pPr>
      <w:r w:rsidRPr="00C47BA8">
        <w:rPr>
          <w:rFonts w:cstheme="minorHAnsi"/>
          <w:b/>
          <w:bCs/>
          <w:sz w:val="24"/>
          <w:szCs w:val="24"/>
        </w:rPr>
        <w:t>Fiscalía en la etapa de instrucción</w:t>
      </w:r>
      <w:r w:rsidRPr="00C47BA8">
        <w:rPr>
          <w:rFonts w:cstheme="minorHAnsi"/>
          <w:sz w:val="24"/>
          <w:szCs w:val="24"/>
        </w:rPr>
        <w:t xml:space="preserve">: había dictaminado que correspondía la extinción por </w:t>
      </w:r>
      <w:r w:rsidRPr="00C47BA8">
        <w:rPr>
          <w:rFonts w:cstheme="minorHAnsi"/>
          <w:b/>
          <w:bCs/>
          <w:sz w:val="24"/>
          <w:szCs w:val="24"/>
        </w:rPr>
        <w:t>art. 16 Ley 27.430</w:t>
      </w:r>
      <w:r w:rsidRPr="00C47BA8">
        <w:rPr>
          <w:rFonts w:cstheme="minorHAnsi"/>
          <w:sz w:val="24"/>
          <w:szCs w:val="24"/>
        </w:rPr>
        <w:t xml:space="preserve"> y no por reparación integral.</w:t>
      </w:r>
    </w:p>
    <w:p w14:paraId="18D279A3" w14:textId="77777777" w:rsidR="00C47BA8" w:rsidRPr="00C47BA8" w:rsidRDefault="00C47BA8" w:rsidP="00A33946">
      <w:pPr>
        <w:numPr>
          <w:ilvl w:val="0"/>
          <w:numId w:val="19"/>
        </w:numPr>
        <w:rPr>
          <w:rFonts w:cstheme="minorHAnsi"/>
          <w:sz w:val="24"/>
          <w:szCs w:val="24"/>
        </w:rPr>
      </w:pPr>
      <w:r w:rsidRPr="00C47BA8">
        <w:rPr>
          <w:rFonts w:cstheme="minorHAnsi"/>
          <w:b/>
          <w:bCs/>
          <w:sz w:val="24"/>
          <w:szCs w:val="24"/>
        </w:rPr>
        <w:t>Querella</w:t>
      </w:r>
      <w:r w:rsidRPr="00C47BA8">
        <w:rPr>
          <w:rFonts w:cstheme="minorHAnsi"/>
          <w:sz w:val="24"/>
          <w:szCs w:val="24"/>
        </w:rPr>
        <w:t>: no se registra actuación expresa en este incidente.</w:t>
      </w:r>
    </w:p>
    <w:p w14:paraId="5D912786" w14:textId="77777777" w:rsidR="00C47BA8" w:rsidRPr="00C47BA8" w:rsidRDefault="00F74245" w:rsidP="00C47BA8">
      <w:pPr>
        <w:rPr>
          <w:rFonts w:cstheme="minorHAnsi"/>
          <w:sz w:val="24"/>
          <w:szCs w:val="24"/>
        </w:rPr>
      </w:pPr>
      <w:r>
        <w:rPr>
          <w:rFonts w:cstheme="minorHAnsi"/>
          <w:sz w:val="24"/>
          <w:szCs w:val="24"/>
        </w:rPr>
        <w:pict w14:anchorId="3B5798FE">
          <v:rect id="_x0000_i1037" style="width:0;height:1.5pt" o:hralign="center" o:hrstd="t" o:hr="t" fillcolor="#a0a0a0" stroked="f"/>
        </w:pict>
      </w:r>
    </w:p>
    <w:p w14:paraId="24A61A32" w14:textId="77777777" w:rsidR="00C47BA8" w:rsidRPr="00C47BA8" w:rsidRDefault="00C47BA8" w:rsidP="00C47BA8">
      <w:pPr>
        <w:rPr>
          <w:rFonts w:cstheme="minorHAnsi"/>
          <w:b/>
          <w:bCs/>
          <w:sz w:val="24"/>
          <w:szCs w:val="24"/>
        </w:rPr>
      </w:pPr>
      <w:r w:rsidRPr="00C47BA8">
        <w:rPr>
          <w:rFonts w:cstheme="minorHAnsi"/>
          <w:b/>
          <w:bCs/>
          <w:sz w:val="24"/>
          <w:szCs w:val="24"/>
        </w:rPr>
        <w:t>3. Fundamentos fácticos, jurídicos y doctrinales de los jueces</w:t>
      </w:r>
    </w:p>
    <w:p w14:paraId="1347B3D4" w14:textId="77777777" w:rsidR="00C47BA8" w:rsidRPr="00C47BA8" w:rsidRDefault="00C47BA8" w:rsidP="00A33946">
      <w:pPr>
        <w:numPr>
          <w:ilvl w:val="0"/>
          <w:numId w:val="20"/>
        </w:numPr>
        <w:rPr>
          <w:rFonts w:cstheme="minorHAnsi"/>
          <w:sz w:val="24"/>
          <w:szCs w:val="24"/>
        </w:rPr>
      </w:pPr>
      <w:r w:rsidRPr="00C47BA8">
        <w:rPr>
          <w:rFonts w:cstheme="minorHAnsi"/>
          <w:b/>
          <w:bCs/>
          <w:sz w:val="24"/>
          <w:szCs w:val="24"/>
        </w:rPr>
        <w:t>Dr. Aníbal Pineda</w:t>
      </w:r>
      <w:r w:rsidRPr="00C47BA8">
        <w:rPr>
          <w:rFonts w:cstheme="minorHAnsi"/>
          <w:sz w:val="24"/>
          <w:szCs w:val="24"/>
        </w:rPr>
        <w:t>:</w:t>
      </w:r>
    </w:p>
    <w:p w14:paraId="40CA8051"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Señaló que la evasión está expresamente regulada en el art. 16 Ley 27.430, que prevé extinción por pago total y oportuno, una sola vez.</w:t>
      </w:r>
    </w:p>
    <w:p w14:paraId="33A97506"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 xml:space="preserve">Aplicar el art. 59 inc. 6 CP sería </w:t>
      </w:r>
      <w:r w:rsidRPr="00C47BA8">
        <w:rPr>
          <w:rFonts w:cstheme="minorHAnsi"/>
          <w:b/>
          <w:bCs/>
          <w:sz w:val="24"/>
          <w:szCs w:val="24"/>
        </w:rPr>
        <w:t>arbitrario y contrario al principio de especialidad</w:t>
      </w:r>
      <w:r w:rsidRPr="00C47BA8">
        <w:rPr>
          <w:rFonts w:cstheme="minorHAnsi"/>
          <w:sz w:val="24"/>
          <w:szCs w:val="24"/>
        </w:rPr>
        <w:t>.</w:t>
      </w:r>
    </w:p>
    <w:p w14:paraId="06FB399B"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 xml:space="preserve">Citó jurisprudencia de la CFCP (“Patagonia </w:t>
      </w:r>
      <w:proofErr w:type="spellStart"/>
      <w:r w:rsidRPr="00C47BA8">
        <w:rPr>
          <w:rFonts w:cstheme="minorHAnsi"/>
          <w:sz w:val="24"/>
          <w:szCs w:val="24"/>
        </w:rPr>
        <w:t>Fly</w:t>
      </w:r>
      <w:proofErr w:type="spellEnd"/>
      <w:r w:rsidRPr="00C47BA8">
        <w:rPr>
          <w:rFonts w:cstheme="minorHAnsi"/>
          <w:sz w:val="24"/>
          <w:szCs w:val="24"/>
        </w:rPr>
        <w:t xml:space="preserve"> SA”) y doctrina de la CSJN sobre interpretación armónica de leyes.</w:t>
      </w:r>
    </w:p>
    <w:p w14:paraId="6EDD9B4A"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Consideró que usar la reparación integral implicaría dejar en desuso el art. 16 RPT.</w:t>
      </w:r>
    </w:p>
    <w:p w14:paraId="469B57A0" w14:textId="77777777" w:rsidR="00C47BA8" w:rsidRPr="00C47BA8" w:rsidRDefault="00C47BA8" w:rsidP="00A33946">
      <w:pPr>
        <w:numPr>
          <w:ilvl w:val="0"/>
          <w:numId w:val="20"/>
        </w:numPr>
        <w:rPr>
          <w:rFonts w:cstheme="minorHAnsi"/>
          <w:sz w:val="24"/>
          <w:szCs w:val="24"/>
        </w:rPr>
      </w:pPr>
      <w:r w:rsidRPr="00C47BA8">
        <w:rPr>
          <w:rFonts w:cstheme="minorHAnsi"/>
          <w:b/>
          <w:bCs/>
          <w:sz w:val="24"/>
          <w:szCs w:val="24"/>
        </w:rPr>
        <w:t>Dra. Elida Vidal</w:t>
      </w:r>
      <w:r w:rsidRPr="00C47BA8">
        <w:rPr>
          <w:rFonts w:cstheme="minorHAnsi"/>
          <w:sz w:val="24"/>
          <w:szCs w:val="24"/>
        </w:rPr>
        <w:t>:</w:t>
      </w:r>
    </w:p>
    <w:p w14:paraId="507D64C6"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Coincidió en que el juez de primera instancia aplicó erróneamente el art. 59 inc. 6 CP.</w:t>
      </w:r>
    </w:p>
    <w:p w14:paraId="758FDCFD"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Remarcó que el art. 4 CP dispone que las disposiciones generales solo rigen si no hay ley especial.</w:t>
      </w:r>
    </w:p>
    <w:p w14:paraId="2B1DC6AE"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La Ley 27.430, posterior, regula de forma concreta y exclusiva la extinción en delitos tributarios.</w:t>
      </w:r>
    </w:p>
    <w:p w14:paraId="305BC2ED" w14:textId="77777777" w:rsidR="00C47BA8" w:rsidRPr="00C47BA8" w:rsidRDefault="00C47BA8" w:rsidP="00A33946">
      <w:pPr>
        <w:numPr>
          <w:ilvl w:val="1"/>
          <w:numId w:val="20"/>
        </w:numPr>
        <w:rPr>
          <w:rFonts w:cstheme="minorHAnsi"/>
          <w:sz w:val="24"/>
          <w:szCs w:val="24"/>
        </w:rPr>
      </w:pPr>
      <w:r w:rsidRPr="00C47BA8">
        <w:rPr>
          <w:rFonts w:cstheme="minorHAnsi"/>
          <w:sz w:val="24"/>
          <w:szCs w:val="24"/>
        </w:rPr>
        <w:t>Por ello, debía aplicarse el art. 16 RPT, no el art. 59 CP.</w:t>
      </w:r>
    </w:p>
    <w:p w14:paraId="4B51BD09" w14:textId="77777777" w:rsidR="00C47BA8" w:rsidRPr="00C47BA8" w:rsidRDefault="00C47BA8" w:rsidP="00A33946">
      <w:pPr>
        <w:numPr>
          <w:ilvl w:val="0"/>
          <w:numId w:val="20"/>
        </w:numPr>
        <w:rPr>
          <w:rFonts w:cstheme="minorHAnsi"/>
          <w:sz w:val="24"/>
          <w:szCs w:val="24"/>
        </w:rPr>
      </w:pPr>
      <w:r w:rsidRPr="00C47BA8">
        <w:rPr>
          <w:rFonts w:cstheme="minorHAnsi"/>
          <w:b/>
          <w:bCs/>
          <w:sz w:val="24"/>
          <w:szCs w:val="24"/>
        </w:rPr>
        <w:t xml:space="preserve">Dra. Silvina </w:t>
      </w:r>
      <w:proofErr w:type="spellStart"/>
      <w:r w:rsidRPr="00C47BA8">
        <w:rPr>
          <w:rFonts w:cstheme="minorHAnsi"/>
          <w:b/>
          <w:bCs/>
          <w:sz w:val="24"/>
          <w:szCs w:val="24"/>
        </w:rPr>
        <w:t>Andalaf</w:t>
      </w:r>
      <w:proofErr w:type="spellEnd"/>
      <w:r w:rsidRPr="00C47BA8">
        <w:rPr>
          <w:rFonts w:cstheme="minorHAnsi"/>
          <w:b/>
          <w:bCs/>
          <w:sz w:val="24"/>
          <w:szCs w:val="24"/>
        </w:rPr>
        <w:t xml:space="preserve"> </w:t>
      </w:r>
      <w:proofErr w:type="spellStart"/>
      <w:r w:rsidRPr="00C47BA8">
        <w:rPr>
          <w:rFonts w:cstheme="minorHAnsi"/>
          <w:b/>
          <w:bCs/>
          <w:sz w:val="24"/>
          <w:szCs w:val="24"/>
        </w:rPr>
        <w:t>Casiello</w:t>
      </w:r>
      <w:proofErr w:type="spellEnd"/>
      <w:r w:rsidRPr="00C47BA8">
        <w:rPr>
          <w:rFonts w:cstheme="minorHAnsi"/>
          <w:sz w:val="24"/>
          <w:szCs w:val="24"/>
        </w:rPr>
        <w:t>: no votó, por art. 31 bis CPPN.</w:t>
      </w:r>
    </w:p>
    <w:p w14:paraId="19CDF24A" w14:textId="77777777" w:rsidR="00C47BA8" w:rsidRPr="00C47BA8" w:rsidRDefault="00F74245" w:rsidP="00C47BA8">
      <w:pPr>
        <w:rPr>
          <w:rFonts w:cstheme="minorHAnsi"/>
          <w:sz w:val="24"/>
          <w:szCs w:val="24"/>
        </w:rPr>
      </w:pPr>
      <w:r>
        <w:rPr>
          <w:rFonts w:cstheme="minorHAnsi"/>
          <w:sz w:val="24"/>
          <w:szCs w:val="24"/>
        </w:rPr>
        <w:pict w14:anchorId="2A952569">
          <v:rect id="_x0000_i1038" style="width:0;height:1.5pt" o:hralign="center" o:hrstd="t" o:hr="t" fillcolor="#a0a0a0" stroked="f"/>
        </w:pict>
      </w:r>
    </w:p>
    <w:p w14:paraId="0CD4C991" w14:textId="77777777" w:rsidR="00C47BA8" w:rsidRPr="00C47BA8" w:rsidRDefault="00C47BA8" w:rsidP="00C47BA8">
      <w:pPr>
        <w:rPr>
          <w:rFonts w:cstheme="minorHAnsi"/>
          <w:b/>
          <w:bCs/>
          <w:sz w:val="24"/>
          <w:szCs w:val="24"/>
        </w:rPr>
      </w:pPr>
      <w:r w:rsidRPr="00C47BA8">
        <w:rPr>
          <w:rFonts w:cstheme="minorHAnsi"/>
          <w:b/>
          <w:bCs/>
          <w:sz w:val="24"/>
          <w:szCs w:val="24"/>
        </w:rPr>
        <w:t>4. Resolución</w:t>
      </w:r>
    </w:p>
    <w:p w14:paraId="5A457A7E" w14:textId="77777777" w:rsidR="00C47BA8" w:rsidRPr="00C47BA8" w:rsidRDefault="00C47BA8" w:rsidP="00C47BA8">
      <w:pPr>
        <w:rPr>
          <w:rFonts w:cstheme="minorHAnsi"/>
          <w:sz w:val="24"/>
          <w:szCs w:val="24"/>
        </w:rPr>
      </w:pPr>
      <w:r w:rsidRPr="00C47BA8">
        <w:rPr>
          <w:rFonts w:cstheme="minorHAnsi"/>
          <w:sz w:val="24"/>
          <w:szCs w:val="24"/>
        </w:rPr>
        <w:t>La Sala B resolvió:</w:t>
      </w:r>
    </w:p>
    <w:p w14:paraId="3679242B" w14:textId="77777777" w:rsidR="00C47BA8" w:rsidRPr="00C47BA8" w:rsidRDefault="00C47BA8" w:rsidP="00A33946">
      <w:pPr>
        <w:numPr>
          <w:ilvl w:val="0"/>
          <w:numId w:val="21"/>
        </w:numPr>
        <w:rPr>
          <w:rFonts w:cstheme="minorHAnsi"/>
          <w:sz w:val="24"/>
          <w:szCs w:val="24"/>
        </w:rPr>
      </w:pPr>
      <w:r w:rsidRPr="00C47BA8">
        <w:rPr>
          <w:rFonts w:cstheme="minorHAnsi"/>
          <w:b/>
          <w:bCs/>
          <w:sz w:val="24"/>
          <w:szCs w:val="24"/>
        </w:rPr>
        <w:t>Hacer lugar al recurso del Ministerio Público Fiscal</w:t>
      </w:r>
      <w:r w:rsidRPr="00C47BA8">
        <w:rPr>
          <w:rFonts w:cstheme="minorHAnsi"/>
          <w:sz w:val="24"/>
          <w:szCs w:val="24"/>
        </w:rPr>
        <w:t>.</w:t>
      </w:r>
    </w:p>
    <w:p w14:paraId="606D4AC7" w14:textId="77777777" w:rsidR="00C47BA8" w:rsidRPr="00C47BA8" w:rsidRDefault="00C47BA8" w:rsidP="00A33946">
      <w:pPr>
        <w:numPr>
          <w:ilvl w:val="0"/>
          <w:numId w:val="21"/>
        </w:numPr>
        <w:rPr>
          <w:rFonts w:cstheme="minorHAnsi"/>
          <w:sz w:val="24"/>
          <w:szCs w:val="24"/>
        </w:rPr>
      </w:pPr>
      <w:r w:rsidRPr="00C47BA8">
        <w:rPr>
          <w:rFonts w:cstheme="minorHAnsi"/>
          <w:b/>
          <w:bCs/>
          <w:sz w:val="24"/>
          <w:szCs w:val="24"/>
        </w:rPr>
        <w:t>Revocar</w:t>
      </w:r>
      <w:r w:rsidRPr="00C47BA8">
        <w:rPr>
          <w:rFonts w:cstheme="minorHAnsi"/>
          <w:sz w:val="24"/>
          <w:szCs w:val="24"/>
        </w:rPr>
        <w:t xml:space="preserve"> la resolución de primera instancia.</w:t>
      </w:r>
    </w:p>
    <w:p w14:paraId="5BDAA73B" w14:textId="77777777" w:rsidR="00C47BA8" w:rsidRPr="00C47BA8" w:rsidRDefault="00C47BA8" w:rsidP="00A33946">
      <w:pPr>
        <w:numPr>
          <w:ilvl w:val="0"/>
          <w:numId w:val="21"/>
        </w:numPr>
        <w:rPr>
          <w:rFonts w:cstheme="minorHAnsi"/>
          <w:sz w:val="24"/>
          <w:szCs w:val="24"/>
        </w:rPr>
      </w:pPr>
      <w:r w:rsidRPr="00C47BA8">
        <w:rPr>
          <w:rFonts w:cstheme="minorHAnsi"/>
          <w:sz w:val="24"/>
          <w:szCs w:val="24"/>
        </w:rPr>
        <w:lastRenderedPageBreak/>
        <w:t xml:space="preserve">Declarar la </w:t>
      </w:r>
      <w:r w:rsidRPr="00C47BA8">
        <w:rPr>
          <w:rFonts w:cstheme="minorHAnsi"/>
          <w:b/>
          <w:bCs/>
          <w:sz w:val="24"/>
          <w:szCs w:val="24"/>
        </w:rPr>
        <w:t>extinción de la acción penal por aplicación del art. 16 Ley 27.430</w:t>
      </w:r>
      <w:r w:rsidRPr="00C47BA8">
        <w:rPr>
          <w:rFonts w:cstheme="minorHAnsi"/>
          <w:sz w:val="24"/>
          <w:szCs w:val="24"/>
        </w:rPr>
        <w:t xml:space="preserve"> (Régimen Penal Tributario).</w:t>
      </w:r>
    </w:p>
    <w:p w14:paraId="6E4E74B2" w14:textId="77777777" w:rsidR="00C47BA8" w:rsidRPr="00C47BA8" w:rsidRDefault="00C47BA8" w:rsidP="00A33946">
      <w:pPr>
        <w:numPr>
          <w:ilvl w:val="0"/>
          <w:numId w:val="21"/>
        </w:numPr>
        <w:rPr>
          <w:rFonts w:cstheme="minorHAnsi"/>
          <w:sz w:val="24"/>
          <w:szCs w:val="24"/>
        </w:rPr>
      </w:pPr>
      <w:r w:rsidRPr="00C47BA8">
        <w:rPr>
          <w:rFonts w:cstheme="minorHAnsi"/>
          <w:sz w:val="24"/>
          <w:szCs w:val="24"/>
        </w:rPr>
        <w:t xml:space="preserve">Ordenar el </w:t>
      </w:r>
      <w:r w:rsidRPr="00C47BA8">
        <w:rPr>
          <w:rFonts w:cstheme="minorHAnsi"/>
          <w:b/>
          <w:bCs/>
          <w:sz w:val="24"/>
          <w:szCs w:val="24"/>
        </w:rPr>
        <w:t xml:space="preserve">sobreseimiento de </w:t>
      </w:r>
      <w:proofErr w:type="spellStart"/>
      <w:r w:rsidRPr="00C47BA8">
        <w:rPr>
          <w:rFonts w:cstheme="minorHAnsi"/>
          <w:b/>
          <w:bCs/>
          <w:sz w:val="24"/>
          <w:szCs w:val="24"/>
        </w:rPr>
        <w:t>Carnevale</w:t>
      </w:r>
      <w:proofErr w:type="spellEnd"/>
      <w:r w:rsidRPr="00C47BA8">
        <w:rPr>
          <w:rFonts w:cstheme="minorHAnsi"/>
          <w:sz w:val="24"/>
          <w:szCs w:val="24"/>
        </w:rPr>
        <w:t xml:space="preserve"> (art. 336 CPPN).</w:t>
      </w:r>
    </w:p>
    <w:p w14:paraId="52DFD0F1" w14:textId="77777777" w:rsidR="00C47BA8" w:rsidRPr="00C47BA8" w:rsidRDefault="00F74245" w:rsidP="00C47BA8">
      <w:pPr>
        <w:rPr>
          <w:rFonts w:cstheme="minorHAnsi"/>
          <w:sz w:val="24"/>
          <w:szCs w:val="24"/>
        </w:rPr>
      </w:pPr>
      <w:r>
        <w:rPr>
          <w:rFonts w:cstheme="minorHAnsi"/>
          <w:sz w:val="24"/>
          <w:szCs w:val="24"/>
        </w:rPr>
        <w:pict w14:anchorId="36C8FE84">
          <v:rect id="_x0000_i1039" style="width:0;height:1.5pt" o:hralign="center" o:hrstd="t" o:hr="t" fillcolor="#a0a0a0" stroked="f"/>
        </w:pict>
      </w:r>
    </w:p>
    <w:p w14:paraId="6F5F8630" w14:textId="69B68645" w:rsidR="00C47BA8" w:rsidRDefault="00C47BA8" w:rsidP="00C47BA8">
      <w:pPr>
        <w:rPr>
          <w:rFonts w:cstheme="minorHAnsi"/>
          <w:sz w:val="24"/>
          <w:szCs w:val="24"/>
        </w:rPr>
      </w:pPr>
      <w:r w:rsidRPr="00C47BA8">
        <w:rPr>
          <w:rFonts w:ascii="Segoe UI Emoji" w:hAnsi="Segoe UI Emoji" w:cs="Segoe UI Emoji"/>
          <w:sz w:val="24"/>
          <w:szCs w:val="24"/>
        </w:rPr>
        <w:t>📌</w:t>
      </w:r>
      <w:r w:rsidRPr="00C47BA8">
        <w:rPr>
          <w:rFonts w:cstheme="minorHAnsi"/>
          <w:sz w:val="24"/>
          <w:szCs w:val="24"/>
        </w:rPr>
        <w:t xml:space="preserve"> </w:t>
      </w:r>
      <w:r w:rsidRPr="00C47BA8">
        <w:rPr>
          <w:rFonts w:cstheme="minorHAnsi"/>
          <w:b/>
          <w:bCs/>
          <w:sz w:val="24"/>
          <w:szCs w:val="24"/>
        </w:rPr>
        <w:t>En síntesis</w:t>
      </w:r>
      <w:r w:rsidRPr="00C47BA8">
        <w:rPr>
          <w:rFonts w:cstheme="minorHAnsi"/>
          <w:sz w:val="24"/>
          <w:szCs w:val="24"/>
        </w:rPr>
        <w:t xml:space="preserve">: La Cámara confirmó la extinción de la acción y el sobreseimiento, pero </w:t>
      </w:r>
      <w:r w:rsidRPr="00C47BA8">
        <w:rPr>
          <w:rFonts w:cstheme="minorHAnsi"/>
          <w:b/>
          <w:bCs/>
          <w:sz w:val="24"/>
          <w:szCs w:val="24"/>
        </w:rPr>
        <w:t>cambiando la causal</w:t>
      </w:r>
      <w:r w:rsidRPr="00C47BA8">
        <w:rPr>
          <w:rFonts w:cstheme="minorHAnsi"/>
          <w:sz w:val="24"/>
          <w:szCs w:val="24"/>
        </w:rPr>
        <w:t>: no por reparación integral (art. 59 CP) sino por el régimen especial del art. 16 Ley 27.430, para evitar que se eluda la limitación de “única vez” prevista en materia penal tributaria.</w:t>
      </w:r>
    </w:p>
    <w:p w14:paraId="1A49F084" w14:textId="219CBD90" w:rsidR="00A33946" w:rsidRDefault="00A33946" w:rsidP="00C47BA8">
      <w:pPr>
        <w:rPr>
          <w:rFonts w:cstheme="minorHAnsi"/>
          <w:sz w:val="24"/>
          <w:szCs w:val="24"/>
        </w:rPr>
      </w:pPr>
    </w:p>
    <w:p w14:paraId="6134CE94" w14:textId="77777777" w:rsidR="00A33946" w:rsidRPr="00D562A6" w:rsidRDefault="00A33946" w:rsidP="00D562A6">
      <w:pPr>
        <w:jc w:val="both"/>
        <w:rPr>
          <w:rFonts w:cstheme="minorHAnsi"/>
          <w:sz w:val="28"/>
          <w:szCs w:val="28"/>
        </w:rPr>
      </w:pPr>
      <w:r w:rsidRPr="00D562A6">
        <w:rPr>
          <w:rFonts w:cstheme="minorHAnsi"/>
          <w:sz w:val="28"/>
          <w:szCs w:val="28"/>
        </w:rPr>
        <w:t xml:space="preserve">FALLO 4 - </w:t>
      </w:r>
      <w:r w:rsidRPr="00D562A6">
        <w:rPr>
          <w:rFonts w:cstheme="minorHAnsi"/>
          <w:b/>
          <w:bCs/>
          <w:sz w:val="28"/>
          <w:szCs w:val="28"/>
        </w:rPr>
        <w:t>Sala II de la Cámara Federal de Casación Penal (11/09/2025, causa CPE 1486/2021/2/CFC1, “Banco Macro S.A. y otros s/recurso de casación”)</w:t>
      </w:r>
      <w:r w:rsidRPr="00D562A6">
        <w:rPr>
          <w:rFonts w:cstheme="minorHAnsi"/>
          <w:sz w:val="28"/>
          <w:szCs w:val="28"/>
        </w:rPr>
        <w:t>:</w:t>
      </w:r>
    </w:p>
    <w:p w14:paraId="41E5F090" w14:textId="77777777" w:rsidR="00A33946" w:rsidRPr="00A33946" w:rsidRDefault="00F74245" w:rsidP="00A33946">
      <w:pPr>
        <w:rPr>
          <w:rFonts w:cstheme="minorHAnsi"/>
          <w:sz w:val="24"/>
          <w:szCs w:val="24"/>
        </w:rPr>
      </w:pPr>
      <w:r>
        <w:rPr>
          <w:rFonts w:cstheme="minorHAnsi"/>
          <w:sz w:val="24"/>
          <w:szCs w:val="24"/>
        </w:rPr>
        <w:pict w14:anchorId="689A0645">
          <v:rect id="_x0000_i1040" style="width:0;height:1.5pt" o:hralign="center" o:hrstd="t" o:hr="t" fillcolor="#a0a0a0" stroked="f"/>
        </w:pict>
      </w:r>
    </w:p>
    <w:p w14:paraId="2D4A9443" w14:textId="77777777" w:rsidR="00A33946" w:rsidRPr="00A33946" w:rsidRDefault="00A33946" w:rsidP="00A33946">
      <w:pPr>
        <w:rPr>
          <w:rFonts w:cstheme="minorHAnsi"/>
          <w:b/>
          <w:bCs/>
          <w:sz w:val="24"/>
          <w:szCs w:val="24"/>
        </w:rPr>
      </w:pPr>
      <w:r w:rsidRPr="00A33946">
        <w:rPr>
          <w:rFonts w:cstheme="minorHAnsi"/>
          <w:b/>
          <w:bCs/>
          <w:sz w:val="24"/>
          <w:szCs w:val="24"/>
        </w:rPr>
        <w:t>1. Antecedentes fácticos y jurídicos</w:t>
      </w:r>
    </w:p>
    <w:p w14:paraId="2126A0EA" w14:textId="77777777" w:rsidR="00A33946" w:rsidRPr="00A33946" w:rsidRDefault="00A33946" w:rsidP="00A33946">
      <w:pPr>
        <w:numPr>
          <w:ilvl w:val="0"/>
          <w:numId w:val="22"/>
        </w:numPr>
        <w:rPr>
          <w:rFonts w:cstheme="minorHAnsi"/>
          <w:sz w:val="24"/>
          <w:szCs w:val="24"/>
        </w:rPr>
      </w:pPr>
      <w:r w:rsidRPr="00A33946">
        <w:rPr>
          <w:rFonts w:cstheme="minorHAnsi"/>
          <w:b/>
          <w:bCs/>
          <w:sz w:val="24"/>
          <w:szCs w:val="24"/>
        </w:rPr>
        <w:t>Objeto procesal</w:t>
      </w:r>
      <w:r w:rsidRPr="00A33946">
        <w:rPr>
          <w:rFonts w:cstheme="minorHAnsi"/>
          <w:sz w:val="24"/>
          <w:szCs w:val="24"/>
        </w:rPr>
        <w:t xml:space="preserve">: investigación por presunta evasión del </w:t>
      </w:r>
      <w:r w:rsidRPr="00A33946">
        <w:rPr>
          <w:rFonts w:cstheme="minorHAnsi"/>
          <w:b/>
          <w:bCs/>
          <w:sz w:val="24"/>
          <w:szCs w:val="24"/>
        </w:rPr>
        <w:t>IVA (2015-2018)</w:t>
      </w:r>
      <w:r w:rsidRPr="00A33946">
        <w:rPr>
          <w:rFonts w:cstheme="minorHAnsi"/>
          <w:sz w:val="24"/>
          <w:szCs w:val="24"/>
        </w:rPr>
        <w:t xml:space="preserve"> y del </w:t>
      </w:r>
      <w:r w:rsidRPr="00A33946">
        <w:rPr>
          <w:rFonts w:cstheme="minorHAnsi"/>
          <w:b/>
          <w:bCs/>
          <w:sz w:val="24"/>
          <w:szCs w:val="24"/>
        </w:rPr>
        <w:t>Impuesto a las Salidas No Documentadas (2015-2018)</w:t>
      </w:r>
      <w:r w:rsidRPr="00A33946">
        <w:rPr>
          <w:rFonts w:cstheme="minorHAnsi"/>
          <w:sz w:val="24"/>
          <w:szCs w:val="24"/>
        </w:rPr>
        <w:t xml:space="preserve"> por parte de </w:t>
      </w:r>
      <w:r w:rsidRPr="00A33946">
        <w:rPr>
          <w:rFonts w:cstheme="minorHAnsi"/>
          <w:b/>
          <w:bCs/>
          <w:sz w:val="24"/>
          <w:szCs w:val="24"/>
        </w:rPr>
        <w:t>Banco Macro S.A.</w:t>
      </w:r>
      <w:r w:rsidRPr="00A33946">
        <w:rPr>
          <w:rFonts w:cstheme="minorHAnsi"/>
          <w:sz w:val="24"/>
          <w:szCs w:val="24"/>
        </w:rPr>
        <w:t xml:space="preserve"> y sus directivos, a partir de operaciones con facturas emitidas por </w:t>
      </w:r>
      <w:r w:rsidRPr="00A33946">
        <w:rPr>
          <w:rFonts w:cstheme="minorHAnsi"/>
          <w:b/>
          <w:bCs/>
          <w:sz w:val="24"/>
          <w:szCs w:val="24"/>
        </w:rPr>
        <w:t>Logística CAVA SRL</w:t>
      </w:r>
      <w:r w:rsidRPr="00A33946">
        <w:rPr>
          <w:rFonts w:cstheme="minorHAnsi"/>
          <w:sz w:val="24"/>
          <w:szCs w:val="24"/>
        </w:rPr>
        <w:t>, luego considerada “usina” de facturación apócrifa.</w:t>
      </w:r>
    </w:p>
    <w:p w14:paraId="61F7EAED" w14:textId="77777777" w:rsidR="00A33946" w:rsidRPr="00A33946" w:rsidRDefault="00A33946" w:rsidP="00A33946">
      <w:pPr>
        <w:numPr>
          <w:ilvl w:val="0"/>
          <w:numId w:val="22"/>
        </w:numPr>
        <w:rPr>
          <w:rFonts w:cstheme="minorHAnsi"/>
          <w:sz w:val="24"/>
          <w:szCs w:val="24"/>
        </w:rPr>
      </w:pPr>
      <w:r w:rsidRPr="00A33946">
        <w:rPr>
          <w:rFonts w:cstheme="minorHAnsi"/>
          <w:b/>
          <w:bCs/>
          <w:sz w:val="24"/>
          <w:szCs w:val="24"/>
        </w:rPr>
        <w:t>Primera instancia (Juzgado Penal Económico n°10)</w:t>
      </w:r>
      <w:r w:rsidRPr="00A33946">
        <w:rPr>
          <w:rFonts w:cstheme="minorHAnsi"/>
          <w:sz w:val="24"/>
          <w:szCs w:val="24"/>
        </w:rPr>
        <w:t xml:space="preserve">: hizo lugar a la excepción de falta de acción por inexistencia de delito y dictó el </w:t>
      </w:r>
      <w:r w:rsidRPr="00A33946">
        <w:rPr>
          <w:rFonts w:cstheme="minorHAnsi"/>
          <w:b/>
          <w:bCs/>
          <w:sz w:val="24"/>
          <w:szCs w:val="24"/>
        </w:rPr>
        <w:t>sobreseimiento</w:t>
      </w:r>
      <w:r w:rsidRPr="00A33946">
        <w:rPr>
          <w:rFonts w:cstheme="minorHAnsi"/>
          <w:sz w:val="24"/>
          <w:szCs w:val="24"/>
        </w:rPr>
        <w:t>. Fundó que el banco fue víctima de un fraude interno cometido por empleados infieles y terceros; no había dolo ni ardid del banco hacia el fisco; los ingresos ilícitos no constituyen materia imponible.</w:t>
      </w:r>
    </w:p>
    <w:p w14:paraId="7EFC6F98" w14:textId="77777777" w:rsidR="00A33946" w:rsidRPr="00A33946" w:rsidRDefault="00A33946" w:rsidP="00A33946">
      <w:pPr>
        <w:numPr>
          <w:ilvl w:val="0"/>
          <w:numId w:val="22"/>
        </w:numPr>
        <w:rPr>
          <w:rFonts w:cstheme="minorHAnsi"/>
          <w:sz w:val="24"/>
          <w:szCs w:val="24"/>
        </w:rPr>
      </w:pPr>
      <w:r w:rsidRPr="00A33946">
        <w:rPr>
          <w:rFonts w:cstheme="minorHAnsi"/>
          <w:b/>
          <w:bCs/>
          <w:sz w:val="24"/>
          <w:szCs w:val="24"/>
        </w:rPr>
        <w:t>Cámara Nacional de Apelaciones en lo Penal Económico, Sala A (14/08/2024)</w:t>
      </w:r>
      <w:r w:rsidRPr="00A33946">
        <w:rPr>
          <w:rFonts w:cstheme="minorHAnsi"/>
          <w:sz w:val="24"/>
          <w:szCs w:val="24"/>
        </w:rPr>
        <w:t>: revocó el sobreseimiento. Argumentó que no había certeza absoluta sobre la inexistencia de delito, y que faltaba certificación actualizada del proceso seguido contra los ex empleados. Ordenó continuar la investigación.</w:t>
      </w:r>
    </w:p>
    <w:p w14:paraId="355210D5" w14:textId="77777777" w:rsidR="00A33946" w:rsidRPr="00A33946" w:rsidRDefault="00A33946" w:rsidP="00A33946">
      <w:pPr>
        <w:numPr>
          <w:ilvl w:val="0"/>
          <w:numId w:val="22"/>
        </w:numPr>
        <w:rPr>
          <w:rFonts w:cstheme="minorHAnsi"/>
          <w:sz w:val="24"/>
          <w:szCs w:val="24"/>
        </w:rPr>
      </w:pPr>
      <w:r w:rsidRPr="00A33946">
        <w:rPr>
          <w:rFonts w:cstheme="minorHAnsi"/>
          <w:b/>
          <w:bCs/>
          <w:sz w:val="24"/>
          <w:szCs w:val="24"/>
        </w:rPr>
        <w:t>Recurso de casación</w:t>
      </w:r>
      <w:r w:rsidRPr="00A33946">
        <w:rPr>
          <w:rFonts w:cstheme="minorHAnsi"/>
          <w:sz w:val="24"/>
          <w:szCs w:val="24"/>
        </w:rPr>
        <w:t>: interpuesto por la defensa del banco y sus directivos. Fue concedido y llegó a la Sala II de Casación.</w:t>
      </w:r>
    </w:p>
    <w:p w14:paraId="285C8389" w14:textId="77777777" w:rsidR="00A33946" w:rsidRPr="00A33946" w:rsidRDefault="00F74245" w:rsidP="00A33946">
      <w:pPr>
        <w:rPr>
          <w:rFonts w:cstheme="minorHAnsi"/>
          <w:sz w:val="24"/>
          <w:szCs w:val="24"/>
        </w:rPr>
      </w:pPr>
      <w:r>
        <w:rPr>
          <w:rFonts w:cstheme="minorHAnsi"/>
          <w:sz w:val="24"/>
          <w:szCs w:val="24"/>
        </w:rPr>
        <w:pict w14:anchorId="77EF8185">
          <v:rect id="_x0000_i1041" style="width:0;height:1.5pt" o:hralign="center" o:hrstd="t" o:hr="t" fillcolor="#a0a0a0" stroked="f"/>
        </w:pict>
      </w:r>
    </w:p>
    <w:p w14:paraId="002EF58A" w14:textId="77777777" w:rsidR="00A33946" w:rsidRPr="00A33946" w:rsidRDefault="00A33946" w:rsidP="00A33946">
      <w:pPr>
        <w:rPr>
          <w:rFonts w:cstheme="minorHAnsi"/>
          <w:b/>
          <w:bCs/>
          <w:sz w:val="24"/>
          <w:szCs w:val="24"/>
        </w:rPr>
      </w:pPr>
      <w:r w:rsidRPr="00A33946">
        <w:rPr>
          <w:rFonts w:cstheme="minorHAnsi"/>
          <w:b/>
          <w:bCs/>
          <w:sz w:val="24"/>
          <w:szCs w:val="24"/>
        </w:rPr>
        <w:t>2. Fundamentos de las partes</w:t>
      </w:r>
    </w:p>
    <w:p w14:paraId="248E6FA6" w14:textId="77777777" w:rsidR="00A33946" w:rsidRPr="00A33946" w:rsidRDefault="00A33946" w:rsidP="00A33946">
      <w:pPr>
        <w:numPr>
          <w:ilvl w:val="0"/>
          <w:numId w:val="23"/>
        </w:numPr>
        <w:rPr>
          <w:rFonts w:cstheme="minorHAnsi"/>
          <w:sz w:val="24"/>
          <w:szCs w:val="24"/>
        </w:rPr>
      </w:pPr>
      <w:r w:rsidRPr="00A33946">
        <w:rPr>
          <w:rFonts w:cstheme="minorHAnsi"/>
          <w:b/>
          <w:bCs/>
          <w:sz w:val="24"/>
          <w:szCs w:val="24"/>
        </w:rPr>
        <w:t>Defensa (Banco Macro y directivos)</w:t>
      </w:r>
      <w:r w:rsidRPr="00A33946">
        <w:rPr>
          <w:rFonts w:cstheme="minorHAnsi"/>
          <w:sz w:val="24"/>
          <w:szCs w:val="24"/>
        </w:rPr>
        <w:t>:</w:t>
      </w:r>
    </w:p>
    <w:p w14:paraId="075DF5D9"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 xml:space="preserve">Sostuvo la </w:t>
      </w:r>
      <w:r w:rsidRPr="00A33946">
        <w:rPr>
          <w:rFonts w:cstheme="minorHAnsi"/>
          <w:b/>
          <w:bCs/>
          <w:sz w:val="24"/>
          <w:szCs w:val="24"/>
        </w:rPr>
        <w:t>inexistencia de delito</w:t>
      </w:r>
      <w:r w:rsidRPr="00A33946">
        <w:rPr>
          <w:rFonts w:cstheme="minorHAnsi"/>
          <w:sz w:val="24"/>
          <w:szCs w:val="24"/>
        </w:rPr>
        <w:t>: el banco fue víctima de fraude interno, no autor.</w:t>
      </w:r>
    </w:p>
    <w:p w14:paraId="3AAD2CB8"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lastRenderedPageBreak/>
        <w:t xml:space="preserve">Señaló que </w:t>
      </w:r>
      <w:r w:rsidRPr="00A33946">
        <w:rPr>
          <w:rFonts w:cstheme="minorHAnsi"/>
          <w:b/>
          <w:bCs/>
          <w:sz w:val="24"/>
          <w:szCs w:val="24"/>
        </w:rPr>
        <w:t>ARCA carecía de legitimación recursiva en soledad</w:t>
      </w:r>
      <w:r w:rsidRPr="00A33946">
        <w:rPr>
          <w:rFonts w:cstheme="minorHAnsi"/>
          <w:sz w:val="24"/>
          <w:szCs w:val="24"/>
        </w:rPr>
        <w:t>, ya que el MPF no apeló el sobreseimiento (doctrina “</w:t>
      </w:r>
      <w:proofErr w:type="spellStart"/>
      <w:r w:rsidRPr="00A33946">
        <w:rPr>
          <w:rFonts w:cstheme="minorHAnsi"/>
          <w:sz w:val="24"/>
          <w:szCs w:val="24"/>
        </w:rPr>
        <w:t>Gostanián</w:t>
      </w:r>
      <w:proofErr w:type="spellEnd"/>
      <w:r w:rsidRPr="00A33946">
        <w:rPr>
          <w:rFonts w:cstheme="minorHAnsi"/>
          <w:sz w:val="24"/>
          <w:szCs w:val="24"/>
        </w:rPr>
        <w:t>”).</w:t>
      </w:r>
    </w:p>
    <w:p w14:paraId="2099731A"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Adujo arbitrariedad en la Cámara por rigor formal (exigencia de prueba innecesaria sobre estado de otra causa).</w:t>
      </w:r>
    </w:p>
    <w:p w14:paraId="39E16145"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Aportó hecho sobreviniente: los empleados infieles reconocieron su culpabilidad en juicio abreviado, confirmando la hipótesis defensiva.</w:t>
      </w:r>
    </w:p>
    <w:p w14:paraId="165D7015" w14:textId="77777777" w:rsidR="00A33946" w:rsidRPr="00A33946" w:rsidRDefault="00A33946" w:rsidP="00A33946">
      <w:pPr>
        <w:numPr>
          <w:ilvl w:val="0"/>
          <w:numId w:val="23"/>
        </w:numPr>
        <w:rPr>
          <w:rFonts w:cstheme="minorHAnsi"/>
          <w:sz w:val="24"/>
          <w:szCs w:val="24"/>
        </w:rPr>
      </w:pPr>
      <w:r w:rsidRPr="00A33946">
        <w:rPr>
          <w:rFonts w:cstheme="minorHAnsi"/>
          <w:b/>
          <w:bCs/>
          <w:sz w:val="24"/>
          <w:szCs w:val="24"/>
        </w:rPr>
        <w:t>Fiscalía (MPF)</w:t>
      </w:r>
      <w:r w:rsidRPr="00A33946">
        <w:rPr>
          <w:rFonts w:cstheme="minorHAnsi"/>
          <w:sz w:val="24"/>
          <w:szCs w:val="24"/>
        </w:rPr>
        <w:t>:</w:t>
      </w:r>
    </w:p>
    <w:p w14:paraId="19A18B35"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En primera instancia había consentido el sobreseimiento.</w:t>
      </w:r>
    </w:p>
    <w:p w14:paraId="65661EDB"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En casación no sostuvo acusación autónoma.</w:t>
      </w:r>
    </w:p>
    <w:p w14:paraId="19BAB704" w14:textId="77777777" w:rsidR="00A33946" w:rsidRPr="00A33946" w:rsidRDefault="00A33946" w:rsidP="00A33946">
      <w:pPr>
        <w:numPr>
          <w:ilvl w:val="0"/>
          <w:numId w:val="23"/>
        </w:numPr>
        <w:rPr>
          <w:rFonts w:cstheme="minorHAnsi"/>
          <w:sz w:val="24"/>
          <w:szCs w:val="24"/>
        </w:rPr>
      </w:pPr>
      <w:r w:rsidRPr="00A33946">
        <w:rPr>
          <w:rFonts w:cstheme="minorHAnsi"/>
          <w:b/>
          <w:bCs/>
          <w:sz w:val="24"/>
          <w:szCs w:val="24"/>
        </w:rPr>
        <w:t>Querella (ARCA)</w:t>
      </w:r>
      <w:r w:rsidRPr="00A33946">
        <w:rPr>
          <w:rFonts w:cstheme="minorHAnsi"/>
          <w:sz w:val="24"/>
          <w:szCs w:val="24"/>
        </w:rPr>
        <w:t>:</w:t>
      </w:r>
    </w:p>
    <w:p w14:paraId="2B0BC6CE"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Fue la única que apeló la decisión de sobreseimiento.</w:t>
      </w:r>
    </w:p>
    <w:p w14:paraId="7DD6A912"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Alegó que no estaba probada de modo indubitable la inexistencia de delito.</w:t>
      </w:r>
    </w:p>
    <w:p w14:paraId="2F210862" w14:textId="77777777" w:rsidR="00A33946" w:rsidRPr="00A33946" w:rsidRDefault="00A33946" w:rsidP="00A33946">
      <w:pPr>
        <w:numPr>
          <w:ilvl w:val="1"/>
          <w:numId w:val="23"/>
        </w:numPr>
        <w:rPr>
          <w:rFonts w:cstheme="minorHAnsi"/>
          <w:sz w:val="24"/>
          <w:szCs w:val="24"/>
        </w:rPr>
      </w:pPr>
      <w:r w:rsidRPr="00A33946">
        <w:rPr>
          <w:rFonts w:cstheme="minorHAnsi"/>
          <w:sz w:val="24"/>
          <w:szCs w:val="24"/>
        </w:rPr>
        <w:t>Señaló que las DJ presentadas incluían facturas apócrifas, configurando engaño típico del derecho penal tributario.</w:t>
      </w:r>
    </w:p>
    <w:p w14:paraId="214B605C" w14:textId="77777777" w:rsidR="00A33946" w:rsidRPr="00A33946" w:rsidRDefault="00F74245" w:rsidP="00A33946">
      <w:pPr>
        <w:rPr>
          <w:rFonts w:cstheme="minorHAnsi"/>
          <w:sz w:val="24"/>
          <w:szCs w:val="24"/>
        </w:rPr>
      </w:pPr>
      <w:r>
        <w:rPr>
          <w:rFonts w:cstheme="minorHAnsi"/>
          <w:sz w:val="24"/>
          <w:szCs w:val="24"/>
        </w:rPr>
        <w:pict w14:anchorId="3A48C035">
          <v:rect id="_x0000_i1042" style="width:0;height:1.5pt" o:hralign="center" o:hrstd="t" o:hr="t" fillcolor="#a0a0a0" stroked="f"/>
        </w:pict>
      </w:r>
    </w:p>
    <w:p w14:paraId="63BC6B35" w14:textId="77777777" w:rsidR="00A33946" w:rsidRPr="00A33946" w:rsidRDefault="00A33946" w:rsidP="00A33946">
      <w:pPr>
        <w:rPr>
          <w:rFonts w:cstheme="minorHAnsi"/>
          <w:b/>
          <w:bCs/>
          <w:sz w:val="24"/>
          <w:szCs w:val="24"/>
        </w:rPr>
      </w:pPr>
      <w:r w:rsidRPr="00A33946">
        <w:rPr>
          <w:rFonts w:cstheme="minorHAnsi"/>
          <w:b/>
          <w:bCs/>
          <w:sz w:val="24"/>
          <w:szCs w:val="24"/>
        </w:rPr>
        <w:t>3. Fundamentos de los jueces</w:t>
      </w:r>
    </w:p>
    <w:p w14:paraId="4E69BC86" w14:textId="77777777" w:rsidR="00A33946" w:rsidRPr="00A33946" w:rsidRDefault="00A33946" w:rsidP="00A33946">
      <w:pPr>
        <w:numPr>
          <w:ilvl w:val="0"/>
          <w:numId w:val="24"/>
        </w:numPr>
        <w:rPr>
          <w:rFonts w:cstheme="minorHAnsi"/>
          <w:sz w:val="24"/>
          <w:szCs w:val="24"/>
        </w:rPr>
      </w:pPr>
      <w:r w:rsidRPr="00A33946">
        <w:rPr>
          <w:rFonts w:cstheme="minorHAnsi"/>
          <w:b/>
          <w:bCs/>
          <w:sz w:val="24"/>
          <w:szCs w:val="24"/>
        </w:rPr>
        <w:t>Angela Ledesma (presidenta, voto líder)</w:t>
      </w:r>
      <w:r w:rsidRPr="00A33946">
        <w:rPr>
          <w:rFonts w:cstheme="minorHAnsi"/>
          <w:sz w:val="24"/>
          <w:szCs w:val="24"/>
        </w:rPr>
        <w:t>:</w:t>
      </w:r>
    </w:p>
    <w:p w14:paraId="49724C94"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 xml:space="preserve">Afirmó que </w:t>
      </w:r>
      <w:r w:rsidRPr="00A33946">
        <w:rPr>
          <w:rFonts w:cstheme="minorHAnsi"/>
          <w:b/>
          <w:bCs/>
          <w:sz w:val="24"/>
          <w:szCs w:val="24"/>
        </w:rPr>
        <w:t>ARCA no tiene legitimación para sostener recurso en soledad</w:t>
      </w:r>
      <w:r w:rsidRPr="00A33946">
        <w:rPr>
          <w:rFonts w:cstheme="minorHAnsi"/>
          <w:sz w:val="24"/>
          <w:szCs w:val="24"/>
        </w:rPr>
        <w:t xml:space="preserve"> cuando el fiscal no apela (criterio “</w:t>
      </w:r>
      <w:proofErr w:type="spellStart"/>
      <w:r w:rsidRPr="00A33946">
        <w:rPr>
          <w:rFonts w:cstheme="minorHAnsi"/>
          <w:sz w:val="24"/>
          <w:szCs w:val="24"/>
        </w:rPr>
        <w:t>Gostanián</w:t>
      </w:r>
      <w:proofErr w:type="spellEnd"/>
      <w:r w:rsidRPr="00A33946">
        <w:rPr>
          <w:rFonts w:cstheme="minorHAnsi"/>
          <w:sz w:val="24"/>
          <w:szCs w:val="24"/>
        </w:rPr>
        <w:t>”).</w:t>
      </w:r>
    </w:p>
    <w:p w14:paraId="40F092D2"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ARCA es organismo estatal, no víctima particular; su rol debe entenderse como coadyuvante del MPF.</w:t>
      </w:r>
    </w:p>
    <w:p w14:paraId="683D5FF3"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La falta de impulso fiscal impide que la querella prosiga sola.</w:t>
      </w:r>
    </w:p>
    <w:p w14:paraId="1596C911"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El banco fue víctima de fraude, no autor: no hay dolo ni ardid hacia el fisco.</w:t>
      </w:r>
    </w:p>
    <w:p w14:paraId="54AC5835"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Con la confesión en juicio abreviado de los empleados infieles, la hipótesis defensiva quedó confirmada.</w:t>
      </w:r>
    </w:p>
    <w:p w14:paraId="72C0CA95"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Propuso anular lo resuelto por la Sala A y mantener el sobreseimiento.</w:t>
      </w:r>
    </w:p>
    <w:p w14:paraId="6928B475" w14:textId="77777777" w:rsidR="00A33946" w:rsidRPr="00A33946" w:rsidRDefault="00A33946" w:rsidP="00A33946">
      <w:pPr>
        <w:numPr>
          <w:ilvl w:val="0"/>
          <w:numId w:val="24"/>
        </w:numPr>
        <w:rPr>
          <w:rFonts w:cstheme="minorHAnsi"/>
          <w:sz w:val="24"/>
          <w:szCs w:val="24"/>
        </w:rPr>
      </w:pPr>
      <w:r w:rsidRPr="00A33946">
        <w:rPr>
          <w:rFonts w:cstheme="minorHAnsi"/>
          <w:b/>
          <w:bCs/>
          <w:sz w:val="24"/>
          <w:szCs w:val="24"/>
        </w:rPr>
        <w:t xml:space="preserve">Guillermo </w:t>
      </w:r>
      <w:proofErr w:type="spellStart"/>
      <w:r w:rsidRPr="00A33946">
        <w:rPr>
          <w:rFonts w:cstheme="minorHAnsi"/>
          <w:b/>
          <w:bCs/>
          <w:sz w:val="24"/>
          <w:szCs w:val="24"/>
        </w:rPr>
        <w:t>Yacobucci</w:t>
      </w:r>
      <w:proofErr w:type="spellEnd"/>
      <w:r w:rsidRPr="00A33946">
        <w:rPr>
          <w:rFonts w:cstheme="minorHAnsi"/>
          <w:b/>
          <w:bCs/>
          <w:sz w:val="24"/>
          <w:szCs w:val="24"/>
        </w:rPr>
        <w:t xml:space="preserve"> (adhesión con matices)</w:t>
      </w:r>
      <w:r w:rsidRPr="00A33946">
        <w:rPr>
          <w:rFonts w:cstheme="minorHAnsi"/>
          <w:sz w:val="24"/>
          <w:szCs w:val="24"/>
        </w:rPr>
        <w:t>:</w:t>
      </w:r>
    </w:p>
    <w:p w14:paraId="599FCFEF"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Recordó su posición previa de que la querella puede actuar sola, pero aquí entendió que el fraude interno acreditado, sumado a la confesión posterior, justificaba el sobreseimiento.</w:t>
      </w:r>
    </w:p>
    <w:p w14:paraId="62F8DF16"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Señaló que no se acreditó engaño imputable al banco ni a sus directivos.</w:t>
      </w:r>
    </w:p>
    <w:p w14:paraId="009331FA"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lastRenderedPageBreak/>
        <w:t>Coincidió en que prolongar el proceso sería desproporcionado.</w:t>
      </w:r>
    </w:p>
    <w:p w14:paraId="29F0F546" w14:textId="77777777" w:rsidR="00A33946" w:rsidRPr="00A33946" w:rsidRDefault="00A33946" w:rsidP="00A33946">
      <w:pPr>
        <w:numPr>
          <w:ilvl w:val="0"/>
          <w:numId w:val="24"/>
        </w:numPr>
        <w:rPr>
          <w:rFonts w:cstheme="minorHAnsi"/>
          <w:sz w:val="24"/>
          <w:szCs w:val="24"/>
        </w:rPr>
      </w:pPr>
      <w:r w:rsidRPr="00A33946">
        <w:rPr>
          <w:rFonts w:cstheme="minorHAnsi"/>
          <w:b/>
          <w:bCs/>
          <w:sz w:val="24"/>
          <w:szCs w:val="24"/>
        </w:rPr>
        <w:t xml:space="preserve">Mariano </w:t>
      </w:r>
      <w:proofErr w:type="spellStart"/>
      <w:r w:rsidRPr="00A33946">
        <w:rPr>
          <w:rFonts w:cstheme="minorHAnsi"/>
          <w:b/>
          <w:bCs/>
          <w:sz w:val="24"/>
          <w:szCs w:val="24"/>
        </w:rPr>
        <w:t>Borinsky</w:t>
      </w:r>
      <w:proofErr w:type="spellEnd"/>
      <w:r w:rsidRPr="00A33946">
        <w:rPr>
          <w:rFonts w:cstheme="minorHAnsi"/>
          <w:sz w:val="24"/>
          <w:szCs w:val="24"/>
        </w:rPr>
        <w:t>:</w:t>
      </w:r>
    </w:p>
    <w:p w14:paraId="1BFE53C7"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Ratificó la solución de primera instancia:</w:t>
      </w:r>
    </w:p>
    <w:p w14:paraId="06E0B401" w14:textId="77777777" w:rsidR="00A33946" w:rsidRPr="00A33946" w:rsidRDefault="00A33946" w:rsidP="00A33946">
      <w:pPr>
        <w:numPr>
          <w:ilvl w:val="2"/>
          <w:numId w:val="24"/>
        </w:numPr>
        <w:rPr>
          <w:rFonts w:cstheme="minorHAnsi"/>
          <w:sz w:val="24"/>
          <w:szCs w:val="24"/>
        </w:rPr>
      </w:pPr>
      <w:r w:rsidRPr="00A33946">
        <w:rPr>
          <w:rFonts w:cstheme="minorHAnsi"/>
          <w:sz w:val="24"/>
          <w:szCs w:val="24"/>
        </w:rPr>
        <w:t>El banco fue víctima de fraude cometido por empleados y terceros.</w:t>
      </w:r>
    </w:p>
    <w:p w14:paraId="756636C1" w14:textId="77777777" w:rsidR="00A33946" w:rsidRPr="00A33946" w:rsidRDefault="00A33946" w:rsidP="00A33946">
      <w:pPr>
        <w:numPr>
          <w:ilvl w:val="2"/>
          <w:numId w:val="24"/>
        </w:numPr>
        <w:rPr>
          <w:rFonts w:cstheme="minorHAnsi"/>
          <w:sz w:val="24"/>
          <w:szCs w:val="24"/>
        </w:rPr>
      </w:pPr>
      <w:r w:rsidRPr="00A33946">
        <w:rPr>
          <w:rFonts w:cstheme="minorHAnsi"/>
          <w:sz w:val="24"/>
          <w:szCs w:val="24"/>
        </w:rPr>
        <w:t>Los ingresos ilícitos no son imponibles.</w:t>
      </w:r>
    </w:p>
    <w:p w14:paraId="6D4F8EFF" w14:textId="77777777" w:rsidR="00A33946" w:rsidRPr="00A33946" w:rsidRDefault="00A33946" w:rsidP="00A33946">
      <w:pPr>
        <w:numPr>
          <w:ilvl w:val="2"/>
          <w:numId w:val="24"/>
        </w:numPr>
        <w:rPr>
          <w:rFonts w:cstheme="minorHAnsi"/>
          <w:sz w:val="24"/>
          <w:szCs w:val="24"/>
        </w:rPr>
      </w:pPr>
      <w:r w:rsidRPr="00A33946">
        <w:rPr>
          <w:rFonts w:cstheme="minorHAnsi"/>
          <w:sz w:val="24"/>
          <w:szCs w:val="24"/>
        </w:rPr>
        <w:t>No hubo dolo ni ardid por parte de los directivos.</w:t>
      </w:r>
    </w:p>
    <w:p w14:paraId="202DBF0E" w14:textId="77777777" w:rsidR="00A33946" w:rsidRPr="00A33946" w:rsidRDefault="00A33946" w:rsidP="00A33946">
      <w:pPr>
        <w:numPr>
          <w:ilvl w:val="2"/>
          <w:numId w:val="24"/>
        </w:numPr>
        <w:rPr>
          <w:rFonts w:cstheme="minorHAnsi"/>
          <w:sz w:val="24"/>
          <w:szCs w:val="24"/>
        </w:rPr>
      </w:pPr>
      <w:r w:rsidRPr="00A33946">
        <w:rPr>
          <w:rFonts w:cstheme="minorHAnsi"/>
          <w:sz w:val="24"/>
          <w:szCs w:val="24"/>
        </w:rPr>
        <w:t>En SND, no se configuró un monto evadido típico.</w:t>
      </w:r>
    </w:p>
    <w:p w14:paraId="2ED4E0AC" w14:textId="7C6B23E3" w:rsidR="00A33946" w:rsidRPr="00A33946" w:rsidRDefault="00A33946" w:rsidP="00A33946">
      <w:pPr>
        <w:numPr>
          <w:ilvl w:val="1"/>
          <w:numId w:val="24"/>
        </w:numPr>
        <w:rPr>
          <w:rFonts w:cstheme="minorHAnsi"/>
          <w:sz w:val="24"/>
          <w:szCs w:val="24"/>
        </w:rPr>
      </w:pPr>
      <w:r w:rsidRPr="00A33946">
        <w:rPr>
          <w:rFonts w:cstheme="minorHAnsi"/>
          <w:sz w:val="24"/>
          <w:szCs w:val="24"/>
        </w:rPr>
        <w:t xml:space="preserve">Concluyó que había atipicidad manifiesta y </w:t>
      </w:r>
      <w:r>
        <w:rPr>
          <w:rFonts w:cstheme="minorHAnsi"/>
          <w:sz w:val="24"/>
          <w:szCs w:val="24"/>
        </w:rPr>
        <w:t xml:space="preserve">correspondía </w:t>
      </w:r>
      <w:r w:rsidRPr="00A33946">
        <w:rPr>
          <w:rFonts w:cstheme="minorHAnsi"/>
          <w:sz w:val="24"/>
          <w:szCs w:val="24"/>
        </w:rPr>
        <w:t>sobreseimiento.</w:t>
      </w:r>
    </w:p>
    <w:p w14:paraId="37BBF862" w14:textId="77777777" w:rsidR="00A33946" w:rsidRPr="00A33946" w:rsidRDefault="00A33946" w:rsidP="00A33946">
      <w:pPr>
        <w:numPr>
          <w:ilvl w:val="1"/>
          <w:numId w:val="24"/>
        </w:numPr>
        <w:rPr>
          <w:rFonts w:cstheme="minorHAnsi"/>
          <w:sz w:val="24"/>
          <w:szCs w:val="24"/>
        </w:rPr>
      </w:pPr>
      <w:r w:rsidRPr="00A33946">
        <w:rPr>
          <w:rFonts w:cstheme="minorHAnsi"/>
          <w:sz w:val="24"/>
          <w:szCs w:val="24"/>
        </w:rPr>
        <w:t>Destacó que la confesión en juicio abreviado terminó de confirmar el carácter fraudulento de la operatoria interna.</w:t>
      </w:r>
    </w:p>
    <w:p w14:paraId="41348F88" w14:textId="77777777" w:rsidR="00A33946" w:rsidRPr="00A33946" w:rsidRDefault="00F74245" w:rsidP="00A33946">
      <w:pPr>
        <w:rPr>
          <w:rFonts w:cstheme="minorHAnsi"/>
          <w:sz w:val="24"/>
          <w:szCs w:val="24"/>
        </w:rPr>
      </w:pPr>
      <w:r>
        <w:rPr>
          <w:rFonts w:cstheme="minorHAnsi"/>
          <w:sz w:val="24"/>
          <w:szCs w:val="24"/>
        </w:rPr>
        <w:pict w14:anchorId="14027285">
          <v:rect id="_x0000_i1043" style="width:0;height:1.5pt" o:hralign="center" o:hrstd="t" o:hr="t" fillcolor="#a0a0a0" stroked="f"/>
        </w:pict>
      </w:r>
    </w:p>
    <w:p w14:paraId="18733CA2" w14:textId="77777777" w:rsidR="00A33946" w:rsidRPr="00A33946" w:rsidRDefault="00A33946" w:rsidP="00A33946">
      <w:pPr>
        <w:rPr>
          <w:rFonts w:cstheme="minorHAnsi"/>
          <w:b/>
          <w:bCs/>
          <w:sz w:val="24"/>
          <w:szCs w:val="24"/>
        </w:rPr>
      </w:pPr>
      <w:r w:rsidRPr="00A33946">
        <w:rPr>
          <w:rFonts w:cstheme="minorHAnsi"/>
          <w:b/>
          <w:bCs/>
          <w:sz w:val="24"/>
          <w:szCs w:val="24"/>
        </w:rPr>
        <w:t>4. Resolución</w:t>
      </w:r>
    </w:p>
    <w:p w14:paraId="17E9DFBB" w14:textId="77777777" w:rsidR="00A33946" w:rsidRPr="00A33946" w:rsidRDefault="00A33946" w:rsidP="00A33946">
      <w:pPr>
        <w:rPr>
          <w:rFonts w:cstheme="minorHAnsi"/>
          <w:sz w:val="24"/>
          <w:szCs w:val="24"/>
        </w:rPr>
      </w:pPr>
      <w:r w:rsidRPr="00A33946">
        <w:rPr>
          <w:rFonts w:cstheme="minorHAnsi"/>
          <w:sz w:val="24"/>
          <w:szCs w:val="24"/>
        </w:rPr>
        <w:t xml:space="preserve">La </w:t>
      </w:r>
      <w:r w:rsidRPr="00A33946">
        <w:rPr>
          <w:rFonts w:cstheme="minorHAnsi"/>
          <w:b/>
          <w:bCs/>
          <w:sz w:val="24"/>
          <w:szCs w:val="24"/>
        </w:rPr>
        <w:t xml:space="preserve">Sala II de Casación Penal (Ledesma, </w:t>
      </w:r>
      <w:proofErr w:type="spellStart"/>
      <w:r w:rsidRPr="00A33946">
        <w:rPr>
          <w:rFonts w:cstheme="minorHAnsi"/>
          <w:b/>
          <w:bCs/>
          <w:sz w:val="24"/>
          <w:szCs w:val="24"/>
        </w:rPr>
        <w:t>Yacobucci</w:t>
      </w:r>
      <w:proofErr w:type="spellEnd"/>
      <w:r w:rsidRPr="00A33946">
        <w:rPr>
          <w:rFonts w:cstheme="minorHAnsi"/>
          <w:b/>
          <w:bCs/>
          <w:sz w:val="24"/>
          <w:szCs w:val="24"/>
        </w:rPr>
        <w:t xml:space="preserve"> y </w:t>
      </w:r>
      <w:proofErr w:type="spellStart"/>
      <w:r w:rsidRPr="00A33946">
        <w:rPr>
          <w:rFonts w:cstheme="minorHAnsi"/>
          <w:b/>
          <w:bCs/>
          <w:sz w:val="24"/>
          <w:szCs w:val="24"/>
        </w:rPr>
        <w:t>Borinsky</w:t>
      </w:r>
      <w:proofErr w:type="spellEnd"/>
      <w:r w:rsidRPr="00A33946">
        <w:rPr>
          <w:rFonts w:cstheme="minorHAnsi"/>
          <w:b/>
          <w:bCs/>
          <w:sz w:val="24"/>
          <w:szCs w:val="24"/>
        </w:rPr>
        <w:t>)</w:t>
      </w:r>
      <w:r w:rsidRPr="00A33946">
        <w:rPr>
          <w:rFonts w:cstheme="minorHAnsi"/>
          <w:sz w:val="24"/>
          <w:szCs w:val="24"/>
        </w:rPr>
        <w:t xml:space="preserve"> resolvió:</w:t>
      </w:r>
    </w:p>
    <w:p w14:paraId="0238CA5A" w14:textId="77777777" w:rsidR="00A33946" w:rsidRPr="00A33946" w:rsidRDefault="00A33946" w:rsidP="00A33946">
      <w:pPr>
        <w:numPr>
          <w:ilvl w:val="0"/>
          <w:numId w:val="25"/>
        </w:numPr>
        <w:rPr>
          <w:rFonts w:cstheme="minorHAnsi"/>
          <w:sz w:val="24"/>
          <w:szCs w:val="24"/>
        </w:rPr>
      </w:pPr>
      <w:r w:rsidRPr="00A33946">
        <w:rPr>
          <w:rFonts w:cstheme="minorHAnsi"/>
          <w:b/>
          <w:bCs/>
          <w:sz w:val="24"/>
          <w:szCs w:val="24"/>
        </w:rPr>
        <w:t>Hacer lugar al recurso de casación de la defensa</w:t>
      </w:r>
      <w:r w:rsidRPr="00A33946">
        <w:rPr>
          <w:rFonts w:cstheme="minorHAnsi"/>
          <w:sz w:val="24"/>
          <w:szCs w:val="24"/>
        </w:rPr>
        <w:t>.</w:t>
      </w:r>
    </w:p>
    <w:p w14:paraId="57B781C3" w14:textId="77777777" w:rsidR="00A33946" w:rsidRPr="00A33946" w:rsidRDefault="00A33946" w:rsidP="00A33946">
      <w:pPr>
        <w:numPr>
          <w:ilvl w:val="0"/>
          <w:numId w:val="25"/>
        </w:numPr>
        <w:rPr>
          <w:rFonts w:cstheme="minorHAnsi"/>
          <w:sz w:val="24"/>
          <w:szCs w:val="24"/>
        </w:rPr>
      </w:pPr>
      <w:r w:rsidRPr="00A33946">
        <w:rPr>
          <w:rFonts w:cstheme="minorHAnsi"/>
          <w:b/>
          <w:bCs/>
          <w:sz w:val="24"/>
          <w:szCs w:val="24"/>
        </w:rPr>
        <w:t>Anular la decisión de la Sala A de la Cámara Penal Económica</w:t>
      </w:r>
      <w:r w:rsidRPr="00A33946">
        <w:rPr>
          <w:rFonts w:cstheme="minorHAnsi"/>
          <w:sz w:val="24"/>
          <w:szCs w:val="24"/>
        </w:rPr>
        <w:t>.</w:t>
      </w:r>
    </w:p>
    <w:p w14:paraId="35F9EFFB" w14:textId="77777777" w:rsidR="00A33946" w:rsidRPr="00A33946" w:rsidRDefault="00A33946" w:rsidP="00A33946">
      <w:pPr>
        <w:numPr>
          <w:ilvl w:val="0"/>
          <w:numId w:val="25"/>
        </w:numPr>
        <w:rPr>
          <w:rFonts w:cstheme="minorHAnsi"/>
          <w:sz w:val="24"/>
          <w:szCs w:val="24"/>
        </w:rPr>
      </w:pPr>
      <w:r w:rsidRPr="00A33946">
        <w:rPr>
          <w:rFonts w:cstheme="minorHAnsi"/>
          <w:b/>
          <w:bCs/>
          <w:sz w:val="24"/>
          <w:szCs w:val="24"/>
        </w:rPr>
        <w:t>Estar al sobreseimiento dictado por el Juzgado Penal Económico n°10</w:t>
      </w:r>
      <w:r w:rsidRPr="00A33946">
        <w:rPr>
          <w:rFonts w:cstheme="minorHAnsi"/>
          <w:sz w:val="24"/>
          <w:szCs w:val="24"/>
        </w:rPr>
        <w:t xml:space="preserve"> a favor de Banco Macro S.A. y sus directivos.</w:t>
      </w:r>
    </w:p>
    <w:p w14:paraId="50784E5E" w14:textId="77777777" w:rsidR="00A33946" w:rsidRPr="00A33946" w:rsidRDefault="00A33946" w:rsidP="00A33946">
      <w:pPr>
        <w:numPr>
          <w:ilvl w:val="0"/>
          <w:numId w:val="25"/>
        </w:numPr>
        <w:rPr>
          <w:rFonts w:cstheme="minorHAnsi"/>
          <w:sz w:val="24"/>
          <w:szCs w:val="24"/>
        </w:rPr>
      </w:pPr>
      <w:r w:rsidRPr="00A33946">
        <w:rPr>
          <w:rFonts w:cstheme="minorHAnsi"/>
          <w:sz w:val="24"/>
          <w:szCs w:val="24"/>
        </w:rPr>
        <w:t>Sin costas.</w:t>
      </w:r>
    </w:p>
    <w:p w14:paraId="3263525A" w14:textId="77777777" w:rsidR="00A33946" w:rsidRPr="00A33946" w:rsidRDefault="00F74245" w:rsidP="00A33946">
      <w:pPr>
        <w:rPr>
          <w:rFonts w:cstheme="minorHAnsi"/>
          <w:sz w:val="24"/>
          <w:szCs w:val="24"/>
        </w:rPr>
      </w:pPr>
      <w:r>
        <w:rPr>
          <w:rFonts w:cstheme="minorHAnsi"/>
          <w:sz w:val="24"/>
          <w:szCs w:val="24"/>
        </w:rPr>
        <w:pict w14:anchorId="3CF013CF">
          <v:rect id="_x0000_i1044" style="width:0;height:1.5pt" o:hralign="center" o:hrstd="t" o:hr="t" fillcolor="#a0a0a0" stroked="f"/>
        </w:pict>
      </w:r>
    </w:p>
    <w:p w14:paraId="275B173F" w14:textId="5CCEF6BA" w:rsidR="00A33946" w:rsidRDefault="00A33946" w:rsidP="00A33946">
      <w:pPr>
        <w:rPr>
          <w:rFonts w:cstheme="minorHAnsi"/>
          <w:sz w:val="24"/>
          <w:szCs w:val="24"/>
        </w:rPr>
      </w:pPr>
      <w:r w:rsidRPr="00A33946">
        <w:rPr>
          <w:rFonts w:ascii="Segoe UI Emoji" w:hAnsi="Segoe UI Emoji" w:cs="Segoe UI Emoji"/>
          <w:sz w:val="24"/>
          <w:szCs w:val="24"/>
        </w:rPr>
        <w:t>📌</w:t>
      </w:r>
      <w:r w:rsidRPr="00A33946">
        <w:rPr>
          <w:rFonts w:cstheme="minorHAnsi"/>
          <w:sz w:val="24"/>
          <w:szCs w:val="24"/>
        </w:rPr>
        <w:t xml:space="preserve"> </w:t>
      </w:r>
      <w:r w:rsidRPr="00A33946">
        <w:rPr>
          <w:rFonts w:cstheme="minorHAnsi"/>
          <w:b/>
          <w:bCs/>
          <w:sz w:val="24"/>
          <w:szCs w:val="24"/>
        </w:rPr>
        <w:t>En síntesis</w:t>
      </w:r>
      <w:r w:rsidRPr="00A33946">
        <w:rPr>
          <w:rFonts w:cstheme="minorHAnsi"/>
          <w:sz w:val="24"/>
          <w:szCs w:val="24"/>
        </w:rPr>
        <w:t xml:space="preserve">: La Casación entendió que el Banco Macro y sus directivos eran </w:t>
      </w:r>
      <w:r w:rsidRPr="00A33946">
        <w:rPr>
          <w:rFonts w:cstheme="minorHAnsi"/>
          <w:b/>
          <w:bCs/>
          <w:sz w:val="24"/>
          <w:szCs w:val="24"/>
        </w:rPr>
        <w:t>víctimas de un fraude interno</w:t>
      </w:r>
      <w:r w:rsidRPr="00A33946">
        <w:rPr>
          <w:rFonts w:cstheme="minorHAnsi"/>
          <w:sz w:val="24"/>
          <w:szCs w:val="24"/>
        </w:rPr>
        <w:t xml:space="preserve">, no autores de evasión. Consideró que </w:t>
      </w:r>
      <w:r w:rsidRPr="00A33946">
        <w:rPr>
          <w:rFonts w:cstheme="minorHAnsi"/>
          <w:b/>
          <w:bCs/>
          <w:sz w:val="24"/>
          <w:szCs w:val="24"/>
        </w:rPr>
        <w:t>ARCA no podía recurrir sola</w:t>
      </w:r>
      <w:r w:rsidRPr="00A33946">
        <w:rPr>
          <w:rFonts w:cstheme="minorHAnsi"/>
          <w:sz w:val="24"/>
          <w:szCs w:val="24"/>
        </w:rPr>
        <w:t xml:space="preserve"> sin el MPF, y que la confesión de los empleados infieles reforzó la atipicidad. Se confirmó el sobreseimiento.</w:t>
      </w:r>
    </w:p>
    <w:p w14:paraId="0ADC35E9" w14:textId="3D0CD42E" w:rsidR="005A0564" w:rsidRDefault="005A0564" w:rsidP="00A33946">
      <w:pPr>
        <w:rPr>
          <w:rFonts w:cstheme="minorHAnsi"/>
          <w:sz w:val="24"/>
          <w:szCs w:val="24"/>
        </w:rPr>
      </w:pPr>
    </w:p>
    <w:p w14:paraId="05AC1406" w14:textId="77777777" w:rsidR="005A0564" w:rsidRPr="00D562A6" w:rsidRDefault="005A0564" w:rsidP="005A0564">
      <w:pPr>
        <w:rPr>
          <w:rFonts w:cstheme="minorHAnsi"/>
          <w:sz w:val="28"/>
          <w:szCs w:val="28"/>
        </w:rPr>
      </w:pPr>
      <w:r w:rsidRPr="00D562A6">
        <w:rPr>
          <w:rFonts w:cstheme="minorHAnsi"/>
          <w:sz w:val="28"/>
          <w:szCs w:val="28"/>
        </w:rPr>
        <w:t xml:space="preserve">FALLO 5 - </w:t>
      </w:r>
      <w:r w:rsidRPr="00D562A6">
        <w:rPr>
          <w:rFonts w:cstheme="minorHAnsi"/>
          <w:b/>
          <w:bCs/>
          <w:sz w:val="28"/>
          <w:szCs w:val="28"/>
        </w:rPr>
        <w:t xml:space="preserve">Sala III de la Cámara Federal de Casación Penal (09/09/2025, causa CPE 519/2019/TO2/1/CFC3, “Vázquez, Ángel y </w:t>
      </w:r>
      <w:proofErr w:type="spellStart"/>
      <w:r w:rsidRPr="00D562A6">
        <w:rPr>
          <w:rFonts w:cstheme="minorHAnsi"/>
          <w:b/>
          <w:bCs/>
          <w:sz w:val="28"/>
          <w:szCs w:val="28"/>
        </w:rPr>
        <w:t>otro s</w:t>
      </w:r>
      <w:proofErr w:type="spellEnd"/>
      <w:r w:rsidRPr="00D562A6">
        <w:rPr>
          <w:rFonts w:cstheme="minorHAnsi"/>
          <w:b/>
          <w:bCs/>
          <w:sz w:val="28"/>
          <w:szCs w:val="28"/>
        </w:rPr>
        <w:t>/recurso de casación”)</w:t>
      </w:r>
      <w:r w:rsidRPr="00D562A6">
        <w:rPr>
          <w:rFonts w:cstheme="minorHAnsi"/>
          <w:sz w:val="28"/>
          <w:szCs w:val="28"/>
        </w:rPr>
        <w:t>:</w:t>
      </w:r>
    </w:p>
    <w:p w14:paraId="3588E0CE" w14:textId="77777777" w:rsidR="005A0564" w:rsidRPr="005A0564" w:rsidRDefault="00F74245" w:rsidP="005A0564">
      <w:pPr>
        <w:rPr>
          <w:rFonts w:cstheme="minorHAnsi"/>
          <w:sz w:val="24"/>
          <w:szCs w:val="24"/>
        </w:rPr>
      </w:pPr>
      <w:r>
        <w:rPr>
          <w:rFonts w:cstheme="minorHAnsi"/>
          <w:sz w:val="24"/>
          <w:szCs w:val="24"/>
        </w:rPr>
        <w:pict w14:anchorId="3412DAB8">
          <v:rect id="_x0000_i1045" style="width:0;height:1.5pt" o:hralign="center" o:hrstd="t" o:hr="t" fillcolor="#a0a0a0" stroked="f"/>
        </w:pict>
      </w:r>
    </w:p>
    <w:p w14:paraId="5F250245" w14:textId="77777777" w:rsidR="005A0564" w:rsidRPr="005A0564" w:rsidRDefault="005A0564" w:rsidP="005A0564">
      <w:pPr>
        <w:rPr>
          <w:rFonts w:cstheme="minorHAnsi"/>
          <w:b/>
          <w:bCs/>
          <w:sz w:val="24"/>
          <w:szCs w:val="24"/>
        </w:rPr>
      </w:pPr>
      <w:r w:rsidRPr="005A0564">
        <w:rPr>
          <w:rFonts w:cstheme="minorHAnsi"/>
          <w:b/>
          <w:bCs/>
          <w:sz w:val="24"/>
          <w:szCs w:val="24"/>
        </w:rPr>
        <w:t>1. Antecedentes fácticos y jurídicos</w:t>
      </w:r>
    </w:p>
    <w:p w14:paraId="29D4FD31" w14:textId="77777777" w:rsidR="005A0564" w:rsidRPr="005A0564" w:rsidRDefault="005A0564" w:rsidP="005A0564">
      <w:pPr>
        <w:numPr>
          <w:ilvl w:val="0"/>
          <w:numId w:val="26"/>
        </w:numPr>
        <w:rPr>
          <w:rFonts w:cstheme="minorHAnsi"/>
          <w:sz w:val="24"/>
          <w:szCs w:val="24"/>
        </w:rPr>
      </w:pPr>
      <w:r w:rsidRPr="005A0564">
        <w:rPr>
          <w:rFonts w:cstheme="minorHAnsi"/>
          <w:b/>
          <w:bCs/>
          <w:sz w:val="24"/>
          <w:szCs w:val="24"/>
        </w:rPr>
        <w:t>Imputados</w:t>
      </w:r>
      <w:r w:rsidRPr="005A0564">
        <w:rPr>
          <w:rFonts w:cstheme="minorHAnsi"/>
          <w:sz w:val="24"/>
          <w:szCs w:val="24"/>
        </w:rPr>
        <w:t>: Ángel Vázquez (presidente de ANCERS S.A.) y la firma ANCERS S.A.</w:t>
      </w:r>
    </w:p>
    <w:p w14:paraId="6B01F865" w14:textId="77777777" w:rsidR="005A0564" w:rsidRPr="005A0564" w:rsidRDefault="005A0564" w:rsidP="005A0564">
      <w:pPr>
        <w:numPr>
          <w:ilvl w:val="0"/>
          <w:numId w:val="26"/>
        </w:numPr>
        <w:rPr>
          <w:rFonts w:cstheme="minorHAnsi"/>
          <w:sz w:val="24"/>
          <w:szCs w:val="24"/>
        </w:rPr>
      </w:pPr>
      <w:r w:rsidRPr="005A0564">
        <w:rPr>
          <w:rFonts w:cstheme="minorHAnsi"/>
          <w:b/>
          <w:bCs/>
          <w:sz w:val="24"/>
          <w:szCs w:val="24"/>
        </w:rPr>
        <w:lastRenderedPageBreak/>
        <w:t>Hecho atribuido</w:t>
      </w:r>
      <w:r w:rsidRPr="005A0564">
        <w:rPr>
          <w:rFonts w:cstheme="minorHAnsi"/>
          <w:sz w:val="24"/>
          <w:szCs w:val="24"/>
        </w:rPr>
        <w:t xml:space="preserve">: falta de depósito oportuno de aportes retenidos a empleados en relación de dependencia, destinados al </w:t>
      </w:r>
      <w:r w:rsidRPr="005A0564">
        <w:rPr>
          <w:rFonts w:cstheme="minorHAnsi"/>
          <w:b/>
          <w:bCs/>
          <w:sz w:val="24"/>
          <w:szCs w:val="24"/>
        </w:rPr>
        <w:t>Sistema Único de la Seguridad Social y Obras Sociales</w:t>
      </w:r>
      <w:r w:rsidRPr="005A0564">
        <w:rPr>
          <w:rFonts w:cstheme="minorHAnsi"/>
          <w:sz w:val="24"/>
          <w:szCs w:val="24"/>
        </w:rPr>
        <w:t>, en varios períodos de 2014 y 2016.</w:t>
      </w:r>
    </w:p>
    <w:p w14:paraId="45A3325A" w14:textId="77777777" w:rsidR="005A0564" w:rsidRPr="005A0564" w:rsidRDefault="005A0564" w:rsidP="005A0564">
      <w:pPr>
        <w:numPr>
          <w:ilvl w:val="0"/>
          <w:numId w:val="26"/>
        </w:numPr>
        <w:rPr>
          <w:rFonts w:cstheme="minorHAnsi"/>
          <w:sz w:val="24"/>
          <w:szCs w:val="24"/>
        </w:rPr>
      </w:pPr>
      <w:r w:rsidRPr="005A0564">
        <w:rPr>
          <w:rFonts w:cstheme="minorHAnsi"/>
          <w:b/>
          <w:bCs/>
          <w:sz w:val="24"/>
          <w:szCs w:val="24"/>
        </w:rPr>
        <w:t>Calificación legal</w:t>
      </w:r>
      <w:r w:rsidRPr="005A0564">
        <w:rPr>
          <w:rFonts w:cstheme="minorHAnsi"/>
          <w:sz w:val="24"/>
          <w:szCs w:val="24"/>
        </w:rPr>
        <w:t>: art. 9 de la Ley 24.769 (Régimen Penal Tributario).</w:t>
      </w:r>
    </w:p>
    <w:p w14:paraId="20CF83AF" w14:textId="77777777" w:rsidR="005A0564" w:rsidRPr="005A0564" w:rsidRDefault="005A0564" w:rsidP="005A0564">
      <w:pPr>
        <w:numPr>
          <w:ilvl w:val="0"/>
          <w:numId w:val="26"/>
        </w:numPr>
        <w:rPr>
          <w:rFonts w:cstheme="minorHAnsi"/>
          <w:sz w:val="24"/>
          <w:szCs w:val="24"/>
        </w:rPr>
      </w:pPr>
      <w:r w:rsidRPr="005A0564">
        <w:rPr>
          <w:rFonts w:cstheme="minorHAnsi"/>
          <w:b/>
          <w:bCs/>
          <w:sz w:val="24"/>
          <w:szCs w:val="24"/>
        </w:rPr>
        <w:t>Situación procesal</w:t>
      </w:r>
      <w:r w:rsidRPr="005A0564">
        <w:rPr>
          <w:rFonts w:cstheme="minorHAnsi"/>
          <w:sz w:val="24"/>
          <w:szCs w:val="24"/>
        </w:rPr>
        <w:t>:</w:t>
      </w:r>
    </w:p>
    <w:p w14:paraId="53FB9402" w14:textId="77777777" w:rsidR="005A0564" w:rsidRPr="005A0564" w:rsidRDefault="005A0564" w:rsidP="005A0564">
      <w:pPr>
        <w:numPr>
          <w:ilvl w:val="1"/>
          <w:numId w:val="26"/>
        </w:numPr>
        <w:rPr>
          <w:rFonts w:cstheme="minorHAnsi"/>
          <w:sz w:val="24"/>
          <w:szCs w:val="24"/>
        </w:rPr>
      </w:pPr>
      <w:r w:rsidRPr="005A0564">
        <w:rPr>
          <w:rFonts w:cstheme="minorHAnsi"/>
          <w:sz w:val="24"/>
          <w:szCs w:val="24"/>
        </w:rPr>
        <w:t xml:space="preserve">La defensa pidió extinción de la acción penal por </w:t>
      </w:r>
      <w:r w:rsidRPr="005A0564">
        <w:rPr>
          <w:rFonts w:cstheme="minorHAnsi"/>
          <w:b/>
          <w:bCs/>
          <w:sz w:val="24"/>
          <w:szCs w:val="24"/>
        </w:rPr>
        <w:t>reparación integral (art. 59 inc. 6 CP)</w:t>
      </w:r>
      <w:r w:rsidRPr="005A0564">
        <w:rPr>
          <w:rFonts w:cstheme="minorHAnsi"/>
          <w:sz w:val="24"/>
          <w:szCs w:val="24"/>
        </w:rPr>
        <w:t xml:space="preserve">, subsidiariamente por leyes de moratoria (Ley 27.541 y </w:t>
      </w:r>
      <w:proofErr w:type="spellStart"/>
      <w:r w:rsidRPr="005A0564">
        <w:rPr>
          <w:rFonts w:cstheme="minorHAnsi"/>
          <w:sz w:val="24"/>
          <w:szCs w:val="24"/>
        </w:rPr>
        <w:t>modif</w:t>
      </w:r>
      <w:proofErr w:type="spellEnd"/>
      <w:r w:rsidRPr="005A0564">
        <w:rPr>
          <w:rFonts w:cstheme="minorHAnsi"/>
          <w:sz w:val="24"/>
          <w:szCs w:val="24"/>
        </w:rPr>
        <w:t>.).</w:t>
      </w:r>
    </w:p>
    <w:p w14:paraId="7569FCD8" w14:textId="77777777" w:rsidR="005A0564" w:rsidRPr="005A0564" w:rsidRDefault="005A0564" w:rsidP="005A0564">
      <w:pPr>
        <w:numPr>
          <w:ilvl w:val="1"/>
          <w:numId w:val="26"/>
        </w:numPr>
        <w:rPr>
          <w:rFonts w:cstheme="minorHAnsi"/>
          <w:sz w:val="24"/>
          <w:szCs w:val="24"/>
        </w:rPr>
      </w:pPr>
      <w:r w:rsidRPr="005A0564">
        <w:rPr>
          <w:rFonts w:cstheme="minorHAnsi"/>
          <w:sz w:val="24"/>
          <w:szCs w:val="24"/>
        </w:rPr>
        <w:t xml:space="preserve">El TOPE N°3 (26/03/2025) declaró la </w:t>
      </w:r>
      <w:r w:rsidRPr="005A0564">
        <w:rPr>
          <w:rFonts w:cstheme="minorHAnsi"/>
          <w:b/>
          <w:bCs/>
          <w:sz w:val="24"/>
          <w:szCs w:val="24"/>
        </w:rPr>
        <w:t>extinción de la acción penal y sobreseimiento</w:t>
      </w:r>
      <w:r w:rsidRPr="005A0564">
        <w:rPr>
          <w:rFonts w:cstheme="minorHAnsi"/>
          <w:sz w:val="24"/>
          <w:szCs w:val="24"/>
        </w:rPr>
        <w:t xml:space="preserve"> de Vázquez y ANCERS S.A. por reparación integral, al haberse cancelado las deudas mediante plan de facilidades.</w:t>
      </w:r>
    </w:p>
    <w:p w14:paraId="7E15EECA" w14:textId="77777777" w:rsidR="005A0564" w:rsidRPr="005A0564" w:rsidRDefault="00F74245" w:rsidP="005A0564">
      <w:pPr>
        <w:rPr>
          <w:rFonts w:cstheme="minorHAnsi"/>
          <w:sz w:val="24"/>
          <w:szCs w:val="24"/>
        </w:rPr>
      </w:pPr>
      <w:r>
        <w:rPr>
          <w:rFonts w:cstheme="minorHAnsi"/>
          <w:sz w:val="24"/>
          <w:szCs w:val="24"/>
        </w:rPr>
        <w:pict w14:anchorId="525D9444">
          <v:rect id="_x0000_i1046" style="width:0;height:1.5pt" o:hralign="center" o:hrstd="t" o:hr="t" fillcolor="#a0a0a0" stroked="f"/>
        </w:pict>
      </w:r>
    </w:p>
    <w:p w14:paraId="2A76B332" w14:textId="77777777" w:rsidR="005A0564" w:rsidRPr="005A0564" w:rsidRDefault="005A0564" w:rsidP="005A0564">
      <w:pPr>
        <w:rPr>
          <w:rFonts w:cstheme="minorHAnsi"/>
          <w:b/>
          <w:bCs/>
          <w:sz w:val="24"/>
          <w:szCs w:val="24"/>
        </w:rPr>
      </w:pPr>
      <w:r w:rsidRPr="005A0564">
        <w:rPr>
          <w:rFonts w:cstheme="minorHAnsi"/>
          <w:b/>
          <w:bCs/>
          <w:sz w:val="24"/>
          <w:szCs w:val="24"/>
        </w:rPr>
        <w:t>2. Fundamentos de la apelación</w:t>
      </w:r>
    </w:p>
    <w:p w14:paraId="26C549BA" w14:textId="77777777" w:rsidR="005A0564" w:rsidRPr="005A0564" w:rsidRDefault="005A0564" w:rsidP="005A0564">
      <w:pPr>
        <w:numPr>
          <w:ilvl w:val="0"/>
          <w:numId w:val="27"/>
        </w:numPr>
        <w:rPr>
          <w:rFonts w:cstheme="minorHAnsi"/>
          <w:sz w:val="24"/>
          <w:szCs w:val="24"/>
        </w:rPr>
      </w:pPr>
      <w:r w:rsidRPr="005A0564">
        <w:rPr>
          <w:rFonts w:cstheme="minorHAnsi"/>
          <w:b/>
          <w:bCs/>
          <w:sz w:val="24"/>
          <w:szCs w:val="24"/>
        </w:rPr>
        <w:t>Querella (ARCA)</w:t>
      </w:r>
      <w:r w:rsidRPr="005A0564">
        <w:rPr>
          <w:rFonts w:cstheme="minorHAnsi"/>
          <w:sz w:val="24"/>
          <w:szCs w:val="24"/>
        </w:rPr>
        <w:t>:</w:t>
      </w:r>
    </w:p>
    <w:p w14:paraId="79AA1FC3"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 xml:space="preserve">El a quo aplicó erróneamente el art. 59 inc. 6 CP, en lugar del art. 16 de la Ley Penal Tributaria (lex </w:t>
      </w:r>
      <w:proofErr w:type="spellStart"/>
      <w:r w:rsidRPr="005A0564">
        <w:rPr>
          <w:rFonts w:cstheme="minorHAnsi"/>
          <w:sz w:val="24"/>
          <w:szCs w:val="24"/>
        </w:rPr>
        <w:t>specialis</w:t>
      </w:r>
      <w:proofErr w:type="spellEnd"/>
      <w:r w:rsidRPr="005A0564">
        <w:rPr>
          <w:rFonts w:cstheme="minorHAnsi"/>
          <w:sz w:val="24"/>
          <w:szCs w:val="24"/>
        </w:rPr>
        <w:t>).</w:t>
      </w:r>
    </w:p>
    <w:p w14:paraId="0E9168B7"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La reparación integral no se configuró, pues había períodos fiscales (ej. 03/2014) aún impagos.</w:t>
      </w:r>
    </w:p>
    <w:p w14:paraId="7B6AE51B"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El perjuicio en delitos previsionales excede lo patrimonial: afecta al sistema de seguridad social (bien jurídico colectivo).</w:t>
      </w:r>
    </w:p>
    <w:p w14:paraId="4EE43897"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Los pagos se hicieron mediante planes de facilidades ya previstos por la ley, lo que no constituye reparación integral autónoma.</w:t>
      </w:r>
    </w:p>
    <w:p w14:paraId="245BD565" w14:textId="77777777" w:rsidR="005A0564" w:rsidRPr="005A0564" w:rsidRDefault="005A0564" w:rsidP="005A0564">
      <w:pPr>
        <w:numPr>
          <w:ilvl w:val="0"/>
          <w:numId w:val="27"/>
        </w:numPr>
        <w:rPr>
          <w:rFonts w:cstheme="minorHAnsi"/>
          <w:sz w:val="24"/>
          <w:szCs w:val="24"/>
        </w:rPr>
      </w:pPr>
      <w:r w:rsidRPr="005A0564">
        <w:rPr>
          <w:rFonts w:cstheme="minorHAnsi"/>
          <w:b/>
          <w:bCs/>
          <w:sz w:val="24"/>
          <w:szCs w:val="24"/>
        </w:rPr>
        <w:t>Fiscalía (Dr. Javier De Luca)</w:t>
      </w:r>
      <w:r w:rsidRPr="005A0564">
        <w:rPr>
          <w:rFonts w:cstheme="minorHAnsi"/>
          <w:sz w:val="24"/>
          <w:szCs w:val="24"/>
        </w:rPr>
        <w:t>:</w:t>
      </w:r>
    </w:p>
    <w:p w14:paraId="721643AD"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No se opuso a la tramitación del recurso ni al planteo de la querella.</w:t>
      </w:r>
    </w:p>
    <w:p w14:paraId="5B2F48B2"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En instancias anteriores había avalado la extinción por reparación integral.</w:t>
      </w:r>
    </w:p>
    <w:p w14:paraId="4004B074" w14:textId="77777777" w:rsidR="005A0564" w:rsidRPr="005A0564" w:rsidRDefault="005A0564" w:rsidP="005A0564">
      <w:pPr>
        <w:numPr>
          <w:ilvl w:val="0"/>
          <w:numId w:val="27"/>
        </w:numPr>
        <w:rPr>
          <w:rFonts w:cstheme="minorHAnsi"/>
          <w:sz w:val="24"/>
          <w:szCs w:val="24"/>
        </w:rPr>
      </w:pPr>
      <w:r w:rsidRPr="005A0564">
        <w:rPr>
          <w:rFonts w:cstheme="minorHAnsi"/>
          <w:b/>
          <w:bCs/>
          <w:sz w:val="24"/>
          <w:szCs w:val="24"/>
        </w:rPr>
        <w:t>Defensa (Ángel Vázquez y ANCERS S.A.)</w:t>
      </w:r>
      <w:r w:rsidRPr="005A0564">
        <w:rPr>
          <w:rFonts w:cstheme="minorHAnsi"/>
          <w:sz w:val="24"/>
          <w:szCs w:val="24"/>
        </w:rPr>
        <w:t>:</w:t>
      </w:r>
    </w:p>
    <w:p w14:paraId="0EF2192D"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Sostuvo la validez de la extinción por art. 59 inc. 6 CP, dado que la deuda se canceló.</w:t>
      </w:r>
    </w:p>
    <w:p w14:paraId="78BC8E50" w14:textId="77777777" w:rsidR="005A0564" w:rsidRPr="005A0564" w:rsidRDefault="005A0564" w:rsidP="005A0564">
      <w:pPr>
        <w:numPr>
          <w:ilvl w:val="1"/>
          <w:numId w:val="27"/>
        </w:numPr>
        <w:rPr>
          <w:rFonts w:cstheme="minorHAnsi"/>
          <w:sz w:val="24"/>
          <w:szCs w:val="24"/>
        </w:rPr>
      </w:pPr>
      <w:r w:rsidRPr="005A0564">
        <w:rPr>
          <w:rFonts w:cstheme="minorHAnsi"/>
          <w:sz w:val="24"/>
          <w:szCs w:val="24"/>
        </w:rPr>
        <w:t>Subsidiariamente, pidió aplicar los beneficios de la Ley 27.541 (moratoria) o la Ley 27.653.</w:t>
      </w:r>
    </w:p>
    <w:p w14:paraId="74AC9164" w14:textId="77777777" w:rsidR="005A0564" w:rsidRPr="005A0564" w:rsidRDefault="00F74245" w:rsidP="005A0564">
      <w:pPr>
        <w:rPr>
          <w:rFonts w:cstheme="minorHAnsi"/>
          <w:sz w:val="24"/>
          <w:szCs w:val="24"/>
        </w:rPr>
      </w:pPr>
      <w:r>
        <w:rPr>
          <w:rFonts w:cstheme="minorHAnsi"/>
          <w:sz w:val="24"/>
          <w:szCs w:val="24"/>
        </w:rPr>
        <w:pict w14:anchorId="6B0DE338">
          <v:rect id="_x0000_i1047" style="width:0;height:1.5pt" o:hralign="center" o:hrstd="t" o:hr="t" fillcolor="#a0a0a0" stroked="f"/>
        </w:pict>
      </w:r>
    </w:p>
    <w:p w14:paraId="1B528CC3" w14:textId="77777777" w:rsidR="005A0564" w:rsidRPr="005A0564" w:rsidRDefault="005A0564" w:rsidP="005A0564">
      <w:pPr>
        <w:rPr>
          <w:rFonts w:cstheme="minorHAnsi"/>
          <w:b/>
          <w:bCs/>
          <w:sz w:val="24"/>
          <w:szCs w:val="24"/>
        </w:rPr>
      </w:pPr>
      <w:r w:rsidRPr="005A0564">
        <w:rPr>
          <w:rFonts w:cstheme="minorHAnsi"/>
          <w:b/>
          <w:bCs/>
          <w:sz w:val="24"/>
          <w:szCs w:val="24"/>
        </w:rPr>
        <w:t>3. Fundamentos de los jueces</w:t>
      </w:r>
    </w:p>
    <w:p w14:paraId="48EEC9D0" w14:textId="77777777" w:rsidR="005A0564" w:rsidRPr="005A0564" w:rsidRDefault="005A0564" w:rsidP="005A0564">
      <w:pPr>
        <w:numPr>
          <w:ilvl w:val="0"/>
          <w:numId w:val="28"/>
        </w:numPr>
        <w:rPr>
          <w:rFonts w:cstheme="minorHAnsi"/>
          <w:sz w:val="24"/>
          <w:szCs w:val="24"/>
        </w:rPr>
      </w:pPr>
      <w:r w:rsidRPr="005A0564">
        <w:rPr>
          <w:rFonts w:cstheme="minorHAnsi"/>
          <w:b/>
          <w:bCs/>
          <w:sz w:val="24"/>
          <w:szCs w:val="24"/>
        </w:rPr>
        <w:t xml:space="preserve">Juan Carlos </w:t>
      </w:r>
      <w:proofErr w:type="spellStart"/>
      <w:r w:rsidRPr="005A0564">
        <w:rPr>
          <w:rFonts w:cstheme="minorHAnsi"/>
          <w:b/>
          <w:bCs/>
          <w:sz w:val="24"/>
          <w:szCs w:val="24"/>
        </w:rPr>
        <w:t>Gemignani</w:t>
      </w:r>
      <w:proofErr w:type="spellEnd"/>
      <w:r w:rsidRPr="005A0564">
        <w:rPr>
          <w:rFonts w:cstheme="minorHAnsi"/>
          <w:b/>
          <w:bCs/>
          <w:sz w:val="24"/>
          <w:szCs w:val="24"/>
        </w:rPr>
        <w:t xml:space="preserve"> (voto líder, mayoría con </w:t>
      </w:r>
      <w:proofErr w:type="spellStart"/>
      <w:r w:rsidRPr="005A0564">
        <w:rPr>
          <w:rFonts w:cstheme="minorHAnsi"/>
          <w:b/>
          <w:bCs/>
          <w:sz w:val="24"/>
          <w:szCs w:val="24"/>
        </w:rPr>
        <w:t>Mahiques</w:t>
      </w:r>
      <w:proofErr w:type="spellEnd"/>
      <w:r w:rsidRPr="005A0564">
        <w:rPr>
          <w:rFonts w:cstheme="minorHAnsi"/>
          <w:b/>
          <w:bCs/>
          <w:sz w:val="24"/>
          <w:szCs w:val="24"/>
        </w:rPr>
        <w:t>)</w:t>
      </w:r>
      <w:r w:rsidRPr="005A0564">
        <w:rPr>
          <w:rFonts w:cstheme="minorHAnsi"/>
          <w:sz w:val="24"/>
          <w:szCs w:val="24"/>
        </w:rPr>
        <w:t>:</w:t>
      </w:r>
    </w:p>
    <w:p w14:paraId="0BC11A84"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lastRenderedPageBreak/>
        <w:t xml:space="preserve">Consideró </w:t>
      </w:r>
      <w:r w:rsidRPr="005A0564">
        <w:rPr>
          <w:rFonts w:cstheme="minorHAnsi"/>
          <w:b/>
          <w:bCs/>
          <w:sz w:val="24"/>
          <w:szCs w:val="24"/>
        </w:rPr>
        <w:t>inconstitucional</w:t>
      </w:r>
      <w:r w:rsidRPr="005A0564">
        <w:rPr>
          <w:rFonts w:cstheme="minorHAnsi"/>
          <w:sz w:val="24"/>
          <w:szCs w:val="24"/>
        </w:rPr>
        <w:t xml:space="preserve"> el art. 59 inc. 6 CP, por trasladar al derecho penal soluciones propias del derecho civil (reparación de daños) y confundir injusto civil con injusto penal.</w:t>
      </w:r>
    </w:p>
    <w:p w14:paraId="0A22E74A"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En delitos tributarios, el perjuicio no es solo patrimonial sino social, y no puede “repararse” por simple pago.</w:t>
      </w:r>
    </w:p>
    <w:p w14:paraId="780FB13C"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El instituto de reparación integral es inaplicable al Régimen Penal Tributario: contradice el principio de legalidad y de oficialidad.</w:t>
      </w:r>
    </w:p>
    <w:p w14:paraId="0D0F4336"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Propuso hacer lugar al recurso de ARCA, anular la sentencia, declarar inconstitucional el art. 59 inc. 6 al caso, y remitir para continuar el juicio.</w:t>
      </w:r>
    </w:p>
    <w:p w14:paraId="1D921E33" w14:textId="77777777" w:rsidR="005A0564" w:rsidRPr="005A0564" w:rsidRDefault="005A0564" w:rsidP="005A0564">
      <w:pPr>
        <w:numPr>
          <w:ilvl w:val="0"/>
          <w:numId w:val="28"/>
        </w:numPr>
        <w:rPr>
          <w:rFonts w:cstheme="minorHAnsi"/>
          <w:sz w:val="24"/>
          <w:szCs w:val="24"/>
        </w:rPr>
      </w:pPr>
      <w:r w:rsidRPr="005A0564">
        <w:rPr>
          <w:rFonts w:cstheme="minorHAnsi"/>
          <w:b/>
          <w:bCs/>
          <w:sz w:val="24"/>
          <w:szCs w:val="24"/>
        </w:rPr>
        <w:t xml:space="preserve">Mariano </w:t>
      </w:r>
      <w:proofErr w:type="spellStart"/>
      <w:r w:rsidRPr="005A0564">
        <w:rPr>
          <w:rFonts w:cstheme="minorHAnsi"/>
          <w:b/>
          <w:bCs/>
          <w:sz w:val="24"/>
          <w:szCs w:val="24"/>
        </w:rPr>
        <w:t>Borinsky</w:t>
      </w:r>
      <w:proofErr w:type="spellEnd"/>
      <w:r w:rsidRPr="005A0564">
        <w:rPr>
          <w:rFonts w:cstheme="minorHAnsi"/>
          <w:b/>
          <w:bCs/>
          <w:sz w:val="24"/>
          <w:szCs w:val="24"/>
        </w:rPr>
        <w:t xml:space="preserve"> (disidencia parcial)</w:t>
      </w:r>
      <w:r w:rsidRPr="005A0564">
        <w:rPr>
          <w:rFonts w:cstheme="minorHAnsi"/>
          <w:sz w:val="24"/>
          <w:szCs w:val="24"/>
        </w:rPr>
        <w:t>:</w:t>
      </w:r>
    </w:p>
    <w:p w14:paraId="099D4B1F"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Recordó que la Corte Suprema ya había desestimado recursos previos de ARCA sobre este caso, quedando firme la suspensión por reparación integral (fallo 19/12/2024, art. 280 CPCCN).</w:t>
      </w:r>
    </w:p>
    <w:p w14:paraId="72578766"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Señaló que la deuda fue totalmente cancelada y ello no está controvertido.</w:t>
      </w:r>
    </w:p>
    <w:p w14:paraId="22F25B87"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Entendió que la sentencia recurrida tenía fundamentos jurídicos mínimos y suficientes, por lo que debía confirmarse.</w:t>
      </w:r>
    </w:p>
    <w:p w14:paraId="46AE0D1B"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 xml:space="preserve">Propuso </w:t>
      </w:r>
      <w:r w:rsidRPr="005A0564">
        <w:rPr>
          <w:rFonts w:cstheme="minorHAnsi"/>
          <w:b/>
          <w:bCs/>
          <w:sz w:val="24"/>
          <w:szCs w:val="24"/>
        </w:rPr>
        <w:t>rechazar el recurso de ARCA</w:t>
      </w:r>
      <w:r w:rsidRPr="005A0564">
        <w:rPr>
          <w:rFonts w:cstheme="minorHAnsi"/>
          <w:sz w:val="24"/>
          <w:szCs w:val="24"/>
        </w:rPr>
        <w:t>.</w:t>
      </w:r>
    </w:p>
    <w:p w14:paraId="1E398E17" w14:textId="77777777" w:rsidR="005A0564" w:rsidRPr="005A0564" w:rsidRDefault="005A0564" w:rsidP="005A0564">
      <w:pPr>
        <w:numPr>
          <w:ilvl w:val="0"/>
          <w:numId w:val="28"/>
        </w:numPr>
        <w:rPr>
          <w:rFonts w:cstheme="minorHAnsi"/>
          <w:sz w:val="24"/>
          <w:szCs w:val="24"/>
        </w:rPr>
      </w:pPr>
      <w:r w:rsidRPr="005A0564">
        <w:rPr>
          <w:rFonts w:cstheme="minorHAnsi"/>
          <w:b/>
          <w:bCs/>
          <w:sz w:val="24"/>
          <w:szCs w:val="24"/>
        </w:rPr>
        <w:t xml:space="preserve">Carlos </w:t>
      </w:r>
      <w:proofErr w:type="spellStart"/>
      <w:r w:rsidRPr="005A0564">
        <w:rPr>
          <w:rFonts w:cstheme="minorHAnsi"/>
          <w:b/>
          <w:bCs/>
          <w:sz w:val="24"/>
          <w:szCs w:val="24"/>
        </w:rPr>
        <w:t>Mahiques</w:t>
      </w:r>
      <w:proofErr w:type="spellEnd"/>
      <w:r w:rsidRPr="005A0564">
        <w:rPr>
          <w:rFonts w:cstheme="minorHAnsi"/>
          <w:b/>
          <w:bCs/>
          <w:sz w:val="24"/>
          <w:szCs w:val="24"/>
        </w:rPr>
        <w:t xml:space="preserve"> (adhesión a </w:t>
      </w:r>
      <w:proofErr w:type="spellStart"/>
      <w:r w:rsidRPr="005A0564">
        <w:rPr>
          <w:rFonts w:cstheme="minorHAnsi"/>
          <w:b/>
          <w:bCs/>
          <w:sz w:val="24"/>
          <w:szCs w:val="24"/>
        </w:rPr>
        <w:t>Gemignani</w:t>
      </w:r>
      <w:proofErr w:type="spellEnd"/>
      <w:r w:rsidRPr="005A0564">
        <w:rPr>
          <w:rFonts w:cstheme="minorHAnsi"/>
          <w:b/>
          <w:bCs/>
          <w:sz w:val="24"/>
          <w:szCs w:val="24"/>
        </w:rPr>
        <w:t>, mayoría)</w:t>
      </w:r>
      <w:r w:rsidRPr="005A0564">
        <w:rPr>
          <w:rFonts w:cstheme="minorHAnsi"/>
          <w:sz w:val="24"/>
          <w:szCs w:val="24"/>
        </w:rPr>
        <w:t>:</w:t>
      </w:r>
    </w:p>
    <w:p w14:paraId="210CD48F"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Reconoció que el TOPE aplicó indebidamente el art. 59 inc. 6 CP, sin sustento legal.</w:t>
      </w:r>
    </w:p>
    <w:p w14:paraId="04434161"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Reafirmó que la reparación integral no es aplicable a delitos del Régimen Penal Tributario, por existir normativa especial (arts. 16 y 18 LPT).</w:t>
      </w:r>
    </w:p>
    <w:p w14:paraId="232FC808"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No obstante, abrió la posibilidad de que el caso pudiera encuadrarse en beneficios de la Ley 27.541 (moratoria), Ley 27.653 o incluso la Ley 27.743 (extinción por pago antes de sentencia firme).</w:t>
      </w:r>
    </w:p>
    <w:p w14:paraId="7B19B1AC" w14:textId="77777777" w:rsidR="005A0564" w:rsidRPr="005A0564" w:rsidRDefault="005A0564" w:rsidP="005A0564">
      <w:pPr>
        <w:numPr>
          <w:ilvl w:val="1"/>
          <w:numId w:val="28"/>
        </w:numPr>
        <w:rPr>
          <w:rFonts w:cstheme="minorHAnsi"/>
          <w:sz w:val="24"/>
          <w:szCs w:val="24"/>
        </w:rPr>
      </w:pPr>
      <w:r w:rsidRPr="005A0564">
        <w:rPr>
          <w:rFonts w:cstheme="minorHAnsi"/>
          <w:sz w:val="24"/>
          <w:szCs w:val="24"/>
        </w:rPr>
        <w:t>Propuso hacer lugar al recurso de ARCA, anular la sentencia y remitir al tribunal de origen para continuar con el análisis bajo estos parámetros.</w:t>
      </w:r>
    </w:p>
    <w:p w14:paraId="23C1FA5D" w14:textId="77777777" w:rsidR="005A0564" w:rsidRPr="005A0564" w:rsidRDefault="00F74245" w:rsidP="005A0564">
      <w:pPr>
        <w:rPr>
          <w:rFonts w:cstheme="minorHAnsi"/>
          <w:sz w:val="24"/>
          <w:szCs w:val="24"/>
        </w:rPr>
      </w:pPr>
      <w:r>
        <w:rPr>
          <w:rFonts w:cstheme="minorHAnsi"/>
          <w:sz w:val="24"/>
          <w:szCs w:val="24"/>
        </w:rPr>
        <w:pict w14:anchorId="0ED2D87A">
          <v:rect id="_x0000_i1048" style="width:0;height:1.5pt" o:hralign="center" o:hrstd="t" o:hr="t" fillcolor="#a0a0a0" stroked="f"/>
        </w:pict>
      </w:r>
    </w:p>
    <w:p w14:paraId="63AE8465" w14:textId="77777777" w:rsidR="005A0564" w:rsidRPr="005A0564" w:rsidRDefault="005A0564" w:rsidP="005A0564">
      <w:pPr>
        <w:rPr>
          <w:rFonts w:cstheme="minorHAnsi"/>
          <w:b/>
          <w:bCs/>
          <w:sz w:val="24"/>
          <w:szCs w:val="24"/>
        </w:rPr>
      </w:pPr>
      <w:r w:rsidRPr="005A0564">
        <w:rPr>
          <w:rFonts w:cstheme="minorHAnsi"/>
          <w:b/>
          <w:bCs/>
          <w:sz w:val="24"/>
          <w:szCs w:val="24"/>
        </w:rPr>
        <w:t>4. Resolución</w:t>
      </w:r>
    </w:p>
    <w:p w14:paraId="391A02E3" w14:textId="77777777" w:rsidR="005A0564" w:rsidRPr="005A0564" w:rsidRDefault="005A0564" w:rsidP="005A0564">
      <w:pPr>
        <w:numPr>
          <w:ilvl w:val="0"/>
          <w:numId w:val="29"/>
        </w:numPr>
        <w:rPr>
          <w:rFonts w:cstheme="minorHAnsi"/>
          <w:sz w:val="24"/>
          <w:szCs w:val="24"/>
        </w:rPr>
      </w:pPr>
      <w:r w:rsidRPr="005A0564">
        <w:rPr>
          <w:rFonts w:cstheme="minorHAnsi"/>
          <w:b/>
          <w:bCs/>
          <w:sz w:val="24"/>
          <w:szCs w:val="24"/>
        </w:rPr>
        <w:t>Por mayoría (</w:t>
      </w:r>
      <w:proofErr w:type="spellStart"/>
      <w:r w:rsidRPr="005A0564">
        <w:rPr>
          <w:rFonts w:cstheme="minorHAnsi"/>
          <w:b/>
          <w:bCs/>
          <w:sz w:val="24"/>
          <w:szCs w:val="24"/>
        </w:rPr>
        <w:t>Gemignani</w:t>
      </w:r>
      <w:proofErr w:type="spellEnd"/>
      <w:r w:rsidRPr="005A0564">
        <w:rPr>
          <w:rFonts w:cstheme="minorHAnsi"/>
          <w:b/>
          <w:bCs/>
          <w:sz w:val="24"/>
          <w:szCs w:val="24"/>
        </w:rPr>
        <w:t xml:space="preserve"> y </w:t>
      </w:r>
      <w:proofErr w:type="spellStart"/>
      <w:r w:rsidRPr="005A0564">
        <w:rPr>
          <w:rFonts w:cstheme="minorHAnsi"/>
          <w:b/>
          <w:bCs/>
          <w:sz w:val="24"/>
          <w:szCs w:val="24"/>
        </w:rPr>
        <w:t>Mahiques</w:t>
      </w:r>
      <w:proofErr w:type="spellEnd"/>
      <w:r w:rsidRPr="005A0564">
        <w:rPr>
          <w:rFonts w:cstheme="minorHAnsi"/>
          <w:b/>
          <w:bCs/>
          <w:sz w:val="24"/>
          <w:szCs w:val="24"/>
        </w:rPr>
        <w:t>)</w:t>
      </w:r>
      <w:r w:rsidRPr="005A0564">
        <w:rPr>
          <w:rFonts w:cstheme="minorHAnsi"/>
          <w:sz w:val="24"/>
          <w:szCs w:val="24"/>
        </w:rPr>
        <w:t>:</w:t>
      </w:r>
    </w:p>
    <w:p w14:paraId="35EDA365" w14:textId="77777777" w:rsidR="005A0564" w:rsidRPr="005A0564" w:rsidRDefault="005A0564" w:rsidP="005A0564">
      <w:pPr>
        <w:numPr>
          <w:ilvl w:val="1"/>
          <w:numId w:val="29"/>
        </w:numPr>
        <w:rPr>
          <w:rFonts w:cstheme="minorHAnsi"/>
          <w:sz w:val="24"/>
          <w:szCs w:val="24"/>
        </w:rPr>
      </w:pPr>
      <w:r w:rsidRPr="005A0564">
        <w:rPr>
          <w:rFonts w:cstheme="minorHAnsi"/>
          <w:b/>
          <w:bCs/>
          <w:sz w:val="24"/>
          <w:szCs w:val="24"/>
        </w:rPr>
        <w:t>Hacer lugar al recurso de casación de la querella (ARCA)</w:t>
      </w:r>
      <w:r w:rsidRPr="005A0564">
        <w:rPr>
          <w:rFonts w:cstheme="minorHAnsi"/>
          <w:sz w:val="24"/>
          <w:szCs w:val="24"/>
        </w:rPr>
        <w:t>.</w:t>
      </w:r>
    </w:p>
    <w:p w14:paraId="78A226DD" w14:textId="77777777" w:rsidR="005A0564" w:rsidRPr="005A0564" w:rsidRDefault="005A0564" w:rsidP="005A0564">
      <w:pPr>
        <w:numPr>
          <w:ilvl w:val="1"/>
          <w:numId w:val="29"/>
        </w:numPr>
        <w:rPr>
          <w:rFonts w:cstheme="minorHAnsi"/>
          <w:sz w:val="24"/>
          <w:szCs w:val="24"/>
        </w:rPr>
      </w:pPr>
      <w:r w:rsidRPr="005A0564">
        <w:rPr>
          <w:rFonts w:cstheme="minorHAnsi"/>
          <w:b/>
          <w:bCs/>
          <w:sz w:val="24"/>
          <w:szCs w:val="24"/>
        </w:rPr>
        <w:t>Anular la sentencia del TOPE N°3</w:t>
      </w:r>
      <w:r w:rsidRPr="005A0564">
        <w:rPr>
          <w:rFonts w:cstheme="minorHAnsi"/>
          <w:sz w:val="24"/>
          <w:szCs w:val="24"/>
        </w:rPr>
        <w:t xml:space="preserve"> que había declarado la extinción por reparación integral.</w:t>
      </w:r>
    </w:p>
    <w:p w14:paraId="7FB9EFEE" w14:textId="77777777" w:rsidR="005A0564" w:rsidRPr="005A0564" w:rsidRDefault="005A0564" w:rsidP="005A0564">
      <w:pPr>
        <w:numPr>
          <w:ilvl w:val="1"/>
          <w:numId w:val="29"/>
        </w:numPr>
        <w:rPr>
          <w:rFonts w:cstheme="minorHAnsi"/>
          <w:sz w:val="24"/>
          <w:szCs w:val="24"/>
        </w:rPr>
      </w:pPr>
      <w:r w:rsidRPr="005A0564">
        <w:rPr>
          <w:rFonts w:cstheme="minorHAnsi"/>
          <w:b/>
          <w:bCs/>
          <w:sz w:val="24"/>
          <w:szCs w:val="24"/>
        </w:rPr>
        <w:lastRenderedPageBreak/>
        <w:t>Remitir</w:t>
      </w:r>
      <w:r w:rsidRPr="005A0564">
        <w:rPr>
          <w:rFonts w:cstheme="minorHAnsi"/>
          <w:sz w:val="24"/>
          <w:szCs w:val="24"/>
        </w:rPr>
        <w:t xml:space="preserve"> las actuaciones al tribunal de origen para que continúe el proceso conforme los lineamientos dados.</w:t>
      </w:r>
    </w:p>
    <w:p w14:paraId="1B368336" w14:textId="77777777" w:rsidR="005A0564" w:rsidRPr="005A0564" w:rsidRDefault="005A0564" w:rsidP="005A0564">
      <w:pPr>
        <w:numPr>
          <w:ilvl w:val="1"/>
          <w:numId w:val="29"/>
        </w:numPr>
        <w:rPr>
          <w:rFonts w:cstheme="minorHAnsi"/>
          <w:sz w:val="24"/>
          <w:szCs w:val="24"/>
        </w:rPr>
      </w:pPr>
      <w:r w:rsidRPr="005A0564">
        <w:rPr>
          <w:rFonts w:cstheme="minorHAnsi"/>
          <w:sz w:val="24"/>
          <w:szCs w:val="24"/>
        </w:rPr>
        <w:t>Sin costas.</w:t>
      </w:r>
    </w:p>
    <w:p w14:paraId="15546AF0" w14:textId="77777777" w:rsidR="005A0564" w:rsidRPr="005A0564" w:rsidRDefault="005A0564" w:rsidP="005A0564">
      <w:pPr>
        <w:numPr>
          <w:ilvl w:val="0"/>
          <w:numId w:val="29"/>
        </w:numPr>
        <w:rPr>
          <w:rFonts w:cstheme="minorHAnsi"/>
          <w:sz w:val="24"/>
          <w:szCs w:val="24"/>
        </w:rPr>
      </w:pPr>
      <w:r w:rsidRPr="005A0564">
        <w:rPr>
          <w:rFonts w:cstheme="minorHAnsi"/>
          <w:b/>
          <w:bCs/>
          <w:sz w:val="24"/>
          <w:szCs w:val="24"/>
        </w:rPr>
        <w:t>Disidencia (</w:t>
      </w:r>
      <w:proofErr w:type="spellStart"/>
      <w:r w:rsidRPr="005A0564">
        <w:rPr>
          <w:rFonts w:cstheme="minorHAnsi"/>
          <w:b/>
          <w:bCs/>
          <w:sz w:val="24"/>
          <w:szCs w:val="24"/>
        </w:rPr>
        <w:t>Borinsky</w:t>
      </w:r>
      <w:proofErr w:type="spellEnd"/>
      <w:r w:rsidRPr="005A0564">
        <w:rPr>
          <w:rFonts w:cstheme="minorHAnsi"/>
          <w:b/>
          <w:bCs/>
          <w:sz w:val="24"/>
          <w:szCs w:val="24"/>
        </w:rPr>
        <w:t>)</w:t>
      </w:r>
      <w:r w:rsidRPr="005A0564">
        <w:rPr>
          <w:rFonts w:cstheme="minorHAnsi"/>
          <w:sz w:val="24"/>
          <w:szCs w:val="24"/>
        </w:rPr>
        <w:t>:</w:t>
      </w:r>
    </w:p>
    <w:p w14:paraId="62973521" w14:textId="77777777" w:rsidR="005A0564" w:rsidRPr="005A0564" w:rsidRDefault="005A0564" w:rsidP="005A0564">
      <w:pPr>
        <w:numPr>
          <w:ilvl w:val="1"/>
          <w:numId w:val="29"/>
        </w:numPr>
        <w:rPr>
          <w:rFonts w:cstheme="minorHAnsi"/>
          <w:sz w:val="24"/>
          <w:szCs w:val="24"/>
        </w:rPr>
      </w:pPr>
      <w:r w:rsidRPr="005A0564">
        <w:rPr>
          <w:rFonts w:cstheme="minorHAnsi"/>
          <w:sz w:val="24"/>
          <w:szCs w:val="24"/>
        </w:rPr>
        <w:t>Propuso rechazar el recurso de ARCA y confirmar la extinción por reparación integral.</w:t>
      </w:r>
    </w:p>
    <w:p w14:paraId="5DDE18D0" w14:textId="77777777" w:rsidR="005A0564" w:rsidRPr="005A0564" w:rsidRDefault="00F74245" w:rsidP="005A0564">
      <w:pPr>
        <w:rPr>
          <w:rFonts w:cstheme="minorHAnsi"/>
          <w:sz w:val="24"/>
          <w:szCs w:val="24"/>
        </w:rPr>
      </w:pPr>
      <w:r>
        <w:rPr>
          <w:rFonts w:cstheme="minorHAnsi"/>
          <w:sz w:val="24"/>
          <w:szCs w:val="24"/>
        </w:rPr>
        <w:pict w14:anchorId="49C780FC">
          <v:rect id="_x0000_i1049" style="width:0;height:1.5pt" o:hralign="center" o:hrstd="t" o:hr="t" fillcolor="#a0a0a0" stroked="f"/>
        </w:pict>
      </w:r>
    </w:p>
    <w:p w14:paraId="2C6ADDFF" w14:textId="3CE7B3F4" w:rsidR="005A0564" w:rsidRDefault="005A0564" w:rsidP="005A0564">
      <w:pPr>
        <w:rPr>
          <w:rFonts w:cstheme="minorHAnsi"/>
          <w:sz w:val="24"/>
          <w:szCs w:val="24"/>
        </w:rPr>
      </w:pPr>
      <w:r w:rsidRPr="005A0564">
        <w:rPr>
          <w:rFonts w:ascii="Segoe UI Emoji" w:hAnsi="Segoe UI Emoji" w:cs="Segoe UI Emoji"/>
          <w:sz w:val="24"/>
          <w:szCs w:val="24"/>
        </w:rPr>
        <w:t>📌</w:t>
      </w:r>
      <w:r w:rsidRPr="005A0564">
        <w:rPr>
          <w:rFonts w:cstheme="minorHAnsi"/>
          <w:sz w:val="24"/>
          <w:szCs w:val="24"/>
        </w:rPr>
        <w:t xml:space="preserve"> </w:t>
      </w:r>
      <w:r w:rsidRPr="005A0564">
        <w:rPr>
          <w:rFonts w:cstheme="minorHAnsi"/>
          <w:b/>
          <w:bCs/>
          <w:sz w:val="24"/>
          <w:szCs w:val="24"/>
        </w:rPr>
        <w:t>En síntesis</w:t>
      </w:r>
      <w:r w:rsidRPr="005A0564">
        <w:rPr>
          <w:rFonts w:cstheme="minorHAnsi"/>
          <w:sz w:val="24"/>
          <w:szCs w:val="24"/>
        </w:rPr>
        <w:t xml:space="preserve">: La Casación (Sala III) entendió, por mayoría, que la </w:t>
      </w:r>
      <w:r w:rsidRPr="005A0564">
        <w:rPr>
          <w:rFonts w:cstheme="minorHAnsi"/>
          <w:b/>
          <w:bCs/>
          <w:sz w:val="24"/>
          <w:szCs w:val="24"/>
        </w:rPr>
        <w:t>reparación integral (art. 59 inc. 6 CP) no es aplicable a delitos tributarios/previsionales</w:t>
      </w:r>
      <w:r w:rsidRPr="005A0564">
        <w:rPr>
          <w:rFonts w:cstheme="minorHAnsi"/>
          <w:sz w:val="24"/>
          <w:szCs w:val="24"/>
        </w:rPr>
        <w:t>, pues existe un régimen especial y porque el bien jurídico es colectivo. Anuló el sobreseimiento y ordenó continuar el trámite.</w:t>
      </w:r>
    </w:p>
    <w:p w14:paraId="1FEF748E" w14:textId="4057280E" w:rsidR="006C3EA3" w:rsidRDefault="006C3EA3" w:rsidP="005A0564">
      <w:pPr>
        <w:rPr>
          <w:rFonts w:cstheme="minorHAnsi"/>
          <w:sz w:val="24"/>
          <w:szCs w:val="24"/>
        </w:rPr>
      </w:pPr>
    </w:p>
    <w:p w14:paraId="5D544A34" w14:textId="57BCB262" w:rsidR="006C3EA3" w:rsidRPr="00D562A6" w:rsidRDefault="006C3EA3" w:rsidP="00D562A6">
      <w:pPr>
        <w:jc w:val="both"/>
        <w:rPr>
          <w:rFonts w:cstheme="minorHAnsi"/>
          <w:sz w:val="28"/>
          <w:szCs w:val="28"/>
        </w:rPr>
      </w:pPr>
      <w:r w:rsidRPr="00D562A6">
        <w:rPr>
          <w:rFonts w:cstheme="minorHAnsi"/>
          <w:sz w:val="28"/>
          <w:szCs w:val="28"/>
        </w:rPr>
        <w:t xml:space="preserve">FALLO 6 - </w:t>
      </w:r>
      <w:r w:rsidR="00F74245">
        <w:rPr>
          <w:rFonts w:cstheme="minorHAnsi"/>
          <w:sz w:val="28"/>
          <w:szCs w:val="28"/>
        </w:rPr>
        <w:t>S</w:t>
      </w:r>
      <w:r w:rsidRPr="00D562A6">
        <w:rPr>
          <w:rFonts w:cstheme="minorHAnsi"/>
          <w:b/>
          <w:bCs/>
          <w:sz w:val="28"/>
          <w:szCs w:val="28"/>
        </w:rPr>
        <w:t>ala IV de la Cámara Federal de Casación Penal (18/07/2025, causa FSM 47856/2019/TO1/18/CFC1, “</w:t>
      </w:r>
      <w:proofErr w:type="spellStart"/>
      <w:r w:rsidRPr="00D562A6">
        <w:rPr>
          <w:rFonts w:cstheme="minorHAnsi"/>
          <w:b/>
          <w:bCs/>
          <w:sz w:val="28"/>
          <w:szCs w:val="28"/>
        </w:rPr>
        <w:t>Samid</w:t>
      </w:r>
      <w:proofErr w:type="spellEnd"/>
      <w:r w:rsidRPr="00D562A6">
        <w:rPr>
          <w:rFonts w:cstheme="minorHAnsi"/>
          <w:b/>
          <w:bCs/>
          <w:sz w:val="28"/>
          <w:szCs w:val="28"/>
        </w:rPr>
        <w:t xml:space="preserve">, José Alberto y </w:t>
      </w:r>
      <w:proofErr w:type="spellStart"/>
      <w:r w:rsidRPr="00D562A6">
        <w:rPr>
          <w:rFonts w:cstheme="minorHAnsi"/>
          <w:b/>
          <w:bCs/>
          <w:sz w:val="28"/>
          <w:szCs w:val="28"/>
        </w:rPr>
        <w:t>otro s</w:t>
      </w:r>
      <w:proofErr w:type="spellEnd"/>
      <w:r w:rsidRPr="00D562A6">
        <w:rPr>
          <w:rFonts w:cstheme="minorHAnsi"/>
          <w:b/>
          <w:bCs/>
          <w:sz w:val="28"/>
          <w:szCs w:val="28"/>
        </w:rPr>
        <w:t>/recurso de casación”)</w:t>
      </w:r>
      <w:r w:rsidRPr="00D562A6">
        <w:rPr>
          <w:rFonts w:cstheme="minorHAnsi"/>
          <w:sz w:val="28"/>
          <w:szCs w:val="28"/>
        </w:rPr>
        <w:t>:</w:t>
      </w:r>
    </w:p>
    <w:p w14:paraId="05AF8BD4" w14:textId="77777777" w:rsidR="006C3EA3" w:rsidRPr="006C3EA3" w:rsidRDefault="00F74245" w:rsidP="006C3EA3">
      <w:pPr>
        <w:rPr>
          <w:rFonts w:cstheme="minorHAnsi"/>
          <w:sz w:val="24"/>
          <w:szCs w:val="24"/>
        </w:rPr>
      </w:pPr>
      <w:r>
        <w:rPr>
          <w:rFonts w:cstheme="minorHAnsi"/>
          <w:sz w:val="24"/>
          <w:szCs w:val="24"/>
        </w:rPr>
        <w:pict w14:anchorId="410AE593">
          <v:rect id="_x0000_i1050" style="width:0;height:1.5pt" o:hralign="center" o:hrstd="t" o:hr="t" fillcolor="#a0a0a0" stroked="f"/>
        </w:pict>
      </w:r>
    </w:p>
    <w:p w14:paraId="3A93FCD0" w14:textId="77777777" w:rsidR="006C3EA3" w:rsidRPr="006C3EA3" w:rsidRDefault="006C3EA3" w:rsidP="006C3EA3">
      <w:pPr>
        <w:rPr>
          <w:rFonts w:cstheme="minorHAnsi"/>
          <w:b/>
          <w:bCs/>
          <w:sz w:val="24"/>
          <w:szCs w:val="24"/>
        </w:rPr>
      </w:pPr>
      <w:r w:rsidRPr="006C3EA3">
        <w:rPr>
          <w:rFonts w:cstheme="minorHAnsi"/>
          <w:b/>
          <w:bCs/>
          <w:sz w:val="24"/>
          <w:szCs w:val="24"/>
        </w:rPr>
        <w:t>1. Antecedentes fácticos y jurídicos</w:t>
      </w:r>
    </w:p>
    <w:p w14:paraId="5A568543" w14:textId="77777777" w:rsidR="006C3EA3" w:rsidRPr="006C3EA3" w:rsidRDefault="006C3EA3" w:rsidP="006C3EA3">
      <w:pPr>
        <w:numPr>
          <w:ilvl w:val="0"/>
          <w:numId w:val="30"/>
        </w:numPr>
        <w:rPr>
          <w:rFonts w:cstheme="minorHAnsi"/>
          <w:sz w:val="24"/>
          <w:szCs w:val="24"/>
        </w:rPr>
      </w:pPr>
      <w:r w:rsidRPr="006C3EA3">
        <w:rPr>
          <w:rFonts w:cstheme="minorHAnsi"/>
          <w:b/>
          <w:bCs/>
          <w:sz w:val="24"/>
          <w:szCs w:val="24"/>
        </w:rPr>
        <w:t>Imputados</w:t>
      </w:r>
      <w:r w:rsidRPr="006C3EA3">
        <w:rPr>
          <w:rFonts w:cstheme="minorHAnsi"/>
          <w:sz w:val="24"/>
          <w:szCs w:val="24"/>
        </w:rPr>
        <w:t xml:space="preserve">: José Alberto </w:t>
      </w:r>
      <w:proofErr w:type="spellStart"/>
      <w:r w:rsidRPr="006C3EA3">
        <w:rPr>
          <w:rFonts w:cstheme="minorHAnsi"/>
          <w:sz w:val="24"/>
          <w:szCs w:val="24"/>
        </w:rPr>
        <w:t>Samid</w:t>
      </w:r>
      <w:proofErr w:type="spellEnd"/>
      <w:r w:rsidRPr="006C3EA3">
        <w:rPr>
          <w:rFonts w:cstheme="minorHAnsi"/>
          <w:sz w:val="24"/>
          <w:szCs w:val="24"/>
        </w:rPr>
        <w:t xml:space="preserve"> y José María Suárez, como responsables de la firma </w:t>
      </w:r>
      <w:r w:rsidRPr="006C3EA3">
        <w:rPr>
          <w:rFonts w:cstheme="minorHAnsi"/>
          <w:i/>
          <w:iCs/>
          <w:sz w:val="24"/>
          <w:szCs w:val="24"/>
        </w:rPr>
        <w:t>El Fuego y el Agua S.A.</w:t>
      </w:r>
    </w:p>
    <w:p w14:paraId="4443430A" w14:textId="77777777" w:rsidR="006C3EA3" w:rsidRPr="006C3EA3" w:rsidRDefault="006C3EA3" w:rsidP="006C3EA3">
      <w:pPr>
        <w:numPr>
          <w:ilvl w:val="0"/>
          <w:numId w:val="30"/>
        </w:numPr>
        <w:rPr>
          <w:rFonts w:cstheme="minorHAnsi"/>
          <w:sz w:val="24"/>
          <w:szCs w:val="24"/>
        </w:rPr>
      </w:pPr>
      <w:r w:rsidRPr="006C3EA3">
        <w:rPr>
          <w:rFonts w:cstheme="minorHAnsi"/>
          <w:b/>
          <w:bCs/>
          <w:sz w:val="24"/>
          <w:szCs w:val="24"/>
        </w:rPr>
        <w:t>Hechos atribuidos</w:t>
      </w:r>
      <w:r w:rsidRPr="006C3EA3">
        <w:rPr>
          <w:rFonts w:cstheme="minorHAnsi"/>
          <w:sz w:val="24"/>
          <w:szCs w:val="24"/>
        </w:rPr>
        <w:t>:</w:t>
      </w:r>
    </w:p>
    <w:p w14:paraId="636FBF75" w14:textId="77777777" w:rsidR="006C3EA3" w:rsidRPr="006C3EA3" w:rsidRDefault="006C3EA3" w:rsidP="006C3EA3">
      <w:pPr>
        <w:numPr>
          <w:ilvl w:val="1"/>
          <w:numId w:val="30"/>
        </w:numPr>
        <w:rPr>
          <w:rFonts w:cstheme="minorHAnsi"/>
          <w:sz w:val="24"/>
          <w:szCs w:val="24"/>
        </w:rPr>
      </w:pPr>
      <w:r w:rsidRPr="006C3EA3">
        <w:rPr>
          <w:rFonts w:cstheme="minorHAnsi"/>
          <w:b/>
          <w:bCs/>
          <w:sz w:val="24"/>
          <w:szCs w:val="24"/>
        </w:rPr>
        <w:t>Evasión de IVA</w:t>
      </w:r>
      <w:r w:rsidRPr="006C3EA3">
        <w:rPr>
          <w:rFonts w:cstheme="minorHAnsi"/>
          <w:sz w:val="24"/>
          <w:szCs w:val="24"/>
        </w:rPr>
        <w:t xml:space="preserve"> (períodos 12/2015 a 11/2016) por $5.514.595,12, mediante DJ falsas.</w:t>
      </w:r>
    </w:p>
    <w:p w14:paraId="5110C9C3" w14:textId="77777777" w:rsidR="006C3EA3" w:rsidRPr="006C3EA3" w:rsidRDefault="006C3EA3" w:rsidP="006C3EA3">
      <w:pPr>
        <w:numPr>
          <w:ilvl w:val="1"/>
          <w:numId w:val="30"/>
        </w:numPr>
        <w:rPr>
          <w:rFonts w:cstheme="minorHAnsi"/>
          <w:sz w:val="24"/>
          <w:szCs w:val="24"/>
        </w:rPr>
      </w:pPr>
      <w:r w:rsidRPr="006C3EA3">
        <w:rPr>
          <w:rFonts w:cstheme="minorHAnsi"/>
          <w:b/>
          <w:bCs/>
          <w:sz w:val="24"/>
          <w:szCs w:val="24"/>
        </w:rPr>
        <w:t>Evasión de Ganancias</w:t>
      </w:r>
      <w:r w:rsidRPr="006C3EA3">
        <w:rPr>
          <w:rFonts w:cstheme="minorHAnsi"/>
          <w:sz w:val="24"/>
          <w:szCs w:val="24"/>
        </w:rPr>
        <w:t xml:space="preserve"> (ejercicio 2016) por $17.874.713,12, mediante DJ falsa.</w:t>
      </w:r>
    </w:p>
    <w:p w14:paraId="0C192B04" w14:textId="77777777" w:rsidR="006C3EA3" w:rsidRPr="006C3EA3" w:rsidRDefault="006C3EA3" w:rsidP="006C3EA3">
      <w:pPr>
        <w:numPr>
          <w:ilvl w:val="1"/>
          <w:numId w:val="30"/>
        </w:numPr>
        <w:rPr>
          <w:rFonts w:cstheme="minorHAnsi"/>
          <w:sz w:val="24"/>
          <w:szCs w:val="24"/>
        </w:rPr>
      </w:pPr>
      <w:r w:rsidRPr="006C3EA3">
        <w:rPr>
          <w:rFonts w:cstheme="minorHAnsi"/>
          <w:b/>
          <w:bCs/>
          <w:sz w:val="24"/>
          <w:szCs w:val="24"/>
        </w:rPr>
        <w:t>Apropiación indebida de tributos</w:t>
      </w:r>
      <w:r w:rsidRPr="006C3EA3">
        <w:rPr>
          <w:rFonts w:cstheme="minorHAnsi"/>
          <w:sz w:val="24"/>
          <w:szCs w:val="24"/>
        </w:rPr>
        <w:t xml:space="preserve"> (IVA – SI.CO.RE., períodos 3/2017, 8/2017 y 10/2017) por $1.187.404,04.</w:t>
      </w:r>
    </w:p>
    <w:p w14:paraId="3C93DE84" w14:textId="77777777" w:rsidR="006C3EA3" w:rsidRPr="006C3EA3" w:rsidRDefault="006C3EA3" w:rsidP="006C3EA3">
      <w:pPr>
        <w:numPr>
          <w:ilvl w:val="0"/>
          <w:numId w:val="30"/>
        </w:numPr>
        <w:rPr>
          <w:rFonts w:cstheme="minorHAnsi"/>
          <w:sz w:val="24"/>
          <w:szCs w:val="24"/>
        </w:rPr>
      </w:pPr>
      <w:r w:rsidRPr="006C3EA3">
        <w:rPr>
          <w:rFonts w:cstheme="minorHAnsi"/>
          <w:b/>
          <w:bCs/>
          <w:sz w:val="24"/>
          <w:szCs w:val="24"/>
        </w:rPr>
        <w:t>Primera instancia (TOF 3 San Martín, 13/05/2025)</w:t>
      </w:r>
      <w:r w:rsidRPr="006C3EA3">
        <w:rPr>
          <w:rFonts w:cstheme="minorHAnsi"/>
          <w:sz w:val="24"/>
          <w:szCs w:val="24"/>
        </w:rPr>
        <w:t>:</w:t>
      </w:r>
    </w:p>
    <w:p w14:paraId="0FCC5249" w14:textId="77777777" w:rsidR="006C3EA3" w:rsidRPr="006C3EA3" w:rsidRDefault="006C3EA3" w:rsidP="006C3EA3">
      <w:pPr>
        <w:numPr>
          <w:ilvl w:val="1"/>
          <w:numId w:val="31"/>
        </w:numPr>
        <w:rPr>
          <w:rFonts w:cstheme="minorHAnsi"/>
          <w:sz w:val="24"/>
          <w:szCs w:val="24"/>
        </w:rPr>
      </w:pPr>
      <w:r w:rsidRPr="006C3EA3">
        <w:rPr>
          <w:rFonts w:cstheme="minorHAnsi"/>
          <w:sz w:val="24"/>
          <w:szCs w:val="24"/>
        </w:rPr>
        <w:t>Rechazó la extinción de la acción penal pedida por acogimiento a la moratoria Ley 27.743.</w:t>
      </w:r>
    </w:p>
    <w:p w14:paraId="2C7D7650" w14:textId="77777777" w:rsidR="006C3EA3" w:rsidRPr="006C3EA3" w:rsidRDefault="006C3EA3" w:rsidP="006C3EA3">
      <w:pPr>
        <w:numPr>
          <w:ilvl w:val="1"/>
          <w:numId w:val="31"/>
        </w:numPr>
        <w:rPr>
          <w:rFonts w:cstheme="minorHAnsi"/>
          <w:sz w:val="24"/>
          <w:szCs w:val="24"/>
        </w:rPr>
      </w:pPr>
      <w:r w:rsidRPr="006C3EA3">
        <w:rPr>
          <w:rFonts w:cstheme="minorHAnsi"/>
          <w:sz w:val="24"/>
          <w:szCs w:val="24"/>
        </w:rPr>
        <w:t xml:space="preserve">Aplicó causales de exclusión (art. 4 </w:t>
      </w:r>
      <w:proofErr w:type="spellStart"/>
      <w:r w:rsidRPr="006C3EA3">
        <w:rPr>
          <w:rFonts w:cstheme="minorHAnsi"/>
          <w:sz w:val="24"/>
          <w:szCs w:val="24"/>
        </w:rPr>
        <w:t>incs</w:t>
      </w:r>
      <w:proofErr w:type="spellEnd"/>
      <w:r w:rsidRPr="006C3EA3">
        <w:rPr>
          <w:rFonts w:cstheme="minorHAnsi"/>
          <w:sz w:val="24"/>
          <w:szCs w:val="24"/>
        </w:rPr>
        <w:t>. k y m).</w:t>
      </w:r>
    </w:p>
    <w:p w14:paraId="6430B2F4" w14:textId="77777777" w:rsidR="006C3EA3" w:rsidRPr="006C3EA3" w:rsidRDefault="006C3EA3" w:rsidP="006C3EA3">
      <w:pPr>
        <w:numPr>
          <w:ilvl w:val="1"/>
          <w:numId w:val="31"/>
        </w:numPr>
        <w:rPr>
          <w:rFonts w:cstheme="minorHAnsi"/>
          <w:sz w:val="24"/>
          <w:szCs w:val="24"/>
        </w:rPr>
      </w:pPr>
      <w:r w:rsidRPr="006C3EA3">
        <w:rPr>
          <w:rFonts w:cstheme="minorHAnsi"/>
          <w:sz w:val="24"/>
          <w:szCs w:val="24"/>
        </w:rPr>
        <w:t>Rechazó la inconstitucionalidad del art. 4 inc. m.</w:t>
      </w:r>
    </w:p>
    <w:p w14:paraId="3B4E16F4" w14:textId="77777777" w:rsidR="006C3EA3" w:rsidRPr="006C3EA3" w:rsidRDefault="006C3EA3" w:rsidP="006C3EA3">
      <w:pPr>
        <w:numPr>
          <w:ilvl w:val="1"/>
          <w:numId w:val="31"/>
        </w:numPr>
        <w:rPr>
          <w:rFonts w:cstheme="minorHAnsi"/>
          <w:sz w:val="24"/>
          <w:szCs w:val="24"/>
        </w:rPr>
      </w:pPr>
      <w:r w:rsidRPr="006C3EA3">
        <w:rPr>
          <w:rFonts w:cstheme="minorHAnsi"/>
          <w:sz w:val="24"/>
          <w:szCs w:val="24"/>
        </w:rPr>
        <w:t>Negó también reparación integral (art. 59 inc. 6 CP).</w:t>
      </w:r>
    </w:p>
    <w:p w14:paraId="3DD36017" w14:textId="77777777" w:rsidR="006C3EA3" w:rsidRPr="006C3EA3" w:rsidRDefault="006C3EA3" w:rsidP="006C3EA3">
      <w:pPr>
        <w:numPr>
          <w:ilvl w:val="0"/>
          <w:numId w:val="31"/>
        </w:numPr>
        <w:rPr>
          <w:rFonts w:cstheme="minorHAnsi"/>
          <w:sz w:val="24"/>
          <w:szCs w:val="24"/>
        </w:rPr>
      </w:pPr>
      <w:r w:rsidRPr="006C3EA3">
        <w:rPr>
          <w:rFonts w:cstheme="minorHAnsi"/>
          <w:b/>
          <w:bCs/>
          <w:sz w:val="24"/>
          <w:szCs w:val="24"/>
        </w:rPr>
        <w:t>Defensa</w:t>
      </w:r>
      <w:r w:rsidRPr="006C3EA3">
        <w:rPr>
          <w:rFonts w:cstheme="minorHAnsi"/>
          <w:sz w:val="24"/>
          <w:szCs w:val="24"/>
        </w:rPr>
        <w:t xml:space="preserve"> interpuso recurso de casación (29/05/2025).</w:t>
      </w:r>
    </w:p>
    <w:p w14:paraId="711A16D6" w14:textId="77777777" w:rsidR="006C3EA3" w:rsidRPr="006C3EA3" w:rsidRDefault="00F74245" w:rsidP="006C3EA3">
      <w:pPr>
        <w:rPr>
          <w:rFonts w:cstheme="minorHAnsi"/>
          <w:sz w:val="24"/>
          <w:szCs w:val="24"/>
        </w:rPr>
      </w:pPr>
      <w:r>
        <w:rPr>
          <w:rFonts w:cstheme="minorHAnsi"/>
          <w:sz w:val="24"/>
          <w:szCs w:val="24"/>
        </w:rPr>
        <w:lastRenderedPageBreak/>
        <w:pict w14:anchorId="5A16184F">
          <v:rect id="_x0000_i1051" style="width:0;height:1.5pt" o:hralign="center" o:hrstd="t" o:hr="t" fillcolor="#a0a0a0" stroked="f"/>
        </w:pict>
      </w:r>
    </w:p>
    <w:p w14:paraId="10EB10B2" w14:textId="77777777" w:rsidR="006C3EA3" w:rsidRPr="006C3EA3" w:rsidRDefault="006C3EA3" w:rsidP="006C3EA3">
      <w:pPr>
        <w:rPr>
          <w:rFonts w:cstheme="minorHAnsi"/>
          <w:b/>
          <w:bCs/>
          <w:sz w:val="24"/>
          <w:szCs w:val="24"/>
        </w:rPr>
      </w:pPr>
      <w:r w:rsidRPr="006C3EA3">
        <w:rPr>
          <w:rFonts w:cstheme="minorHAnsi"/>
          <w:b/>
          <w:bCs/>
          <w:sz w:val="24"/>
          <w:szCs w:val="24"/>
        </w:rPr>
        <w:t>2. Fundamentos de la apelación</w:t>
      </w:r>
    </w:p>
    <w:p w14:paraId="24EC475F" w14:textId="77777777" w:rsidR="006C3EA3" w:rsidRPr="006C3EA3" w:rsidRDefault="006C3EA3" w:rsidP="006C3EA3">
      <w:pPr>
        <w:numPr>
          <w:ilvl w:val="0"/>
          <w:numId w:val="32"/>
        </w:numPr>
        <w:rPr>
          <w:rFonts w:cstheme="minorHAnsi"/>
          <w:sz w:val="24"/>
          <w:szCs w:val="24"/>
        </w:rPr>
      </w:pPr>
      <w:r w:rsidRPr="006C3EA3">
        <w:rPr>
          <w:rFonts w:cstheme="minorHAnsi"/>
          <w:b/>
          <w:bCs/>
          <w:sz w:val="24"/>
          <w:szCs w:val="24"/>
        </w:rPr>
        <w:t xml:space="preserve">Defensa de </w:t>
      </w:r>
      <w:proofErr w:type="spellStart"/>
      <w:r w:rsidRPr="006C3EA3">
        <w:rPr>
          <w:rFonts w:cstheme="minorHAnsi"/>
          <w:b/>
          <w:bCs/>
          <w:sz w:val="24"/>
          <w:szCs w:val="24"/>
        </w:rPr>
        <w:t>Samid</w:t>
      </w:r>
      <w:proofErr w:type="spellEnd"/>
      <w:r w:rsidRPr="006C3EA3">
        <w:rPr>
          <w:rFonts w:cstheme="minorHAnsi"/>
          <w:b/>
          <w:bCs/>
          <w:sz w:val="24"/>
          <w:szCs w:val="24"/>
        </w:rPr>
        <w:t xml:space="preserve"> y Suárez</w:t>
      </w:r>
      <w:r w:rsidRPr="006C3EA3">
        <w:rPr>
          <w:rFonts w:cstheme="minorHAnsi"/>
          <w:sz w:val="24"/>
          <w:szCs w:val="24"/>
        </w:rPr>
        <w:t>:</w:t>
      </w:r>
    </w:p>
    <w:p w14:paraId="177ABEA9"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Alegó que se había cancelado toda la deuda ($53.579.887,54) mediante el plan T282330 bajo la Ley 27.743, aceptado y validado por ARCA.</w:t>
      </w:r>
    </w:p>
    <w:p w14:paraId="5AF1273E"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Cuestionó la interpretación del TOF:</w:t>
      </w:r>
    </w:p>
    <w:p w14:paraId="707B6B29" w14:textId="77777777" w:rsidR="006C3EA3" w:rsidRPr="006C3EA3" w:rsidRDefault="006C3EA3" w:rsidP="006C3EA3">
      <w:pPr>
        <w:numPr>
          <w:ilvl w:val="2"/>
          <w:numId w:val="32"/>
        </w:numPr>
        <w:rPr>
          <w:rFonts w:cstheme="minorHAnsi"/>
          <w:sz w:val="24"/>
          <w:szCs w:val="24"/>
        </w:rPr>
      </w:pPr>
      <w:r w:rsidRPr="006C3EA3">
        <w:rPr>
          <w:rFonts w:cstheme="minorHAnsi"/>
          <w:sz w:val="24"/>
          <w:szCs w:val="24"/>
        </w:rPr>
        <w:t xml:space="preserve">La condena por asociación ilícita de </w:t>
      </w:r>
      <w:proofErr w:type="spellStart"/>
      <w:r w:rsidRPr="006C3EA3">
        <w:rPr>
          <w:rFonts w:cstheme="minorHAnsi"/>
          <w:sz w:val="24"/>
          <w:szCs w:val="24"/>
        </w:rPr>
        <w:t>Samid</w:t>
      </w:r>
      <w:proofErr w:type="spellEnd"/>
      <w:r w:rsidRPr="006C3EA3">
        <w:rPr>
          <w:rFonts w:cstheme="minorHAnsi"/>
          <w:sz w:val="24"/>
          <w:szCs w:val="24"/>
        </w:rPr>
        <w:t xml:space="preserve"> no guarda relación con obligaciones tributarias, por lo que no corresponde la exclusión del inc. k).</w:t>
      </w:r>
    </w:p>
    <w:p w14:paraId="49CAE47A" w14:textId="77777777" w:rsidR="006C3EA3" w:rsidRPr="006C3EA3" w:rsidRDefault="006C3EA3" w:rsidP="006C3EA3">
      <w:pPr>
        <w:numPr>
          <w:ilvl w:val="2"/>
          <w:numId w:val="32"/>
        </w:numPr>
        <w:rPr>
          <w:rFonts w:cstheme="minorHAnsi"/>
          <w:sz w:val="24"/>
          <w:szCs w:val="24"/>
        </w:rPr>
      </w:pPr>
      <w:r w:rsidRPr="006C3EA3">
        <w:rPr>
          <w:rFonts w:cstheme="minorHAnsi"/>
          <w:sz w:val="24"/>
          <w:szCs w:val="24"/>
        </w:rPr>
        <w:t>El inc. m) no era aplicable porque los pagos se hicieron antes de la elevación a juicio.</w:t>
      </w:r>
    </w:p>
    <w:p w14:paraId="07ABFB68"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Señaló arbitrariedad: incluso hubo doble pago de ciertos períodos.</w:t>
      </w:r>
    </w:p>
    <w:p w14:paraId="6BD88B83"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Sostuvo que la exclusión afecta derechos de Suárez, quien carece de antecedentes.</w:t>
      </w:r>
    </w:p>
    <w:p w14:paraId="6D6D0C69"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 xml:space="preserve">Supletoriamente invocó </w:t>
      </w:r>
      <w:r w:rsidRPr="006C3EA3">
        <w:rPr>
          <w:rFonts w:cstheme="minorHAnsi"/>
          <w:b/>
          <w:bCs/>
          <w:sz w:val="24"/>
          <w:szCs w:val="24"/>
        </w:rPr>
        <w:t>reparación integral (art. 59 inc. 6 CP)</w:t>
      </w:r>
      <w:r w:rsidRPr="006C3EA3">
        <w:rPr>
          <w:rFonts w:cstheme="minorHAnsi"/>
          <w:sz w:val="24"/>
          <w:szCs w:val="24"/>
        </w:rPr>
        <w:t>.</w:t>
      </w:r>
    </w:p>
    <w:p w14:paraId="0B8200AC" w14:textId="77777777" w:rsidR="006C3EA3" w:rsidRPr="006C3EA3" w:rsidRDefault="006C3EA3" w:rsidP="006C3EA3">
      <w:pPr>
        <w:numPr>
          <w:ilvl w:val="0"/>
          <w:numId w:val="32"/>
        </w:numPr>
        <w:rPr>
          <w:rFonts w:cstheme="minorHAnsi"/>
          <w:sz w:val="24"/>
          <w:szCs w:val="24"/>
        </w:rPr>
      </w:pPr>
      <w:r w:rsidRPr="006C3EA3">
        <w:rPr>
          <w:rFonts w:cstheme="minorHAnsi"/>
          <w:b/>
          <w:bCs/>
          <w:sz w:val="24"/>
          <w:szCs w:val="24"/>
        </w:rPr>
        <w:t>Querella (ARCA)</w:t>
      </w:r>
      <w:r w:rsidRPr="006C3EA3">
        <w:rPr>
          <w:rFonts w:cstheme="minorHAnsi"/>
          <w:sz w:val="24"/>
          <w:szCs w:val="24"/>
        </w:rPr>
        <w:t>:</w:t>
      </w:r>
    </w:p>
    <w:p w14:paraId="156088F3"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Se opuso a las defensas.</w:t>
      </w:r>
    </w:p>
    <w:p w14:paraId="33728A2D"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 xml:space="preserve">Señaló que </w:t>
      </w:r>
      <w:proofErr w:type="spellStart"/>
      <w:r w:rsidRPr="006C3EA3">
        <w:rPr>
          <w:rFonts w:cstheme="minorHAnsi"/>
          <w:sz w:val="24"/>
          <w:szCs w:val="24"/>
        </w:rPr>
        <w:t>Samid</w:t>
      </w:r>
      <w:proofErr w:type="spellEnd"/>
      <w:r w:rsidRPr="006C3EA3">
        <w:rPr>
          <w:rFonts w:cstheme="minorHAnsi"/>
          <w:sz w:val="24"/>
          <w:szCs w:val="24"/>
        </w:rPr>
        <w:t xml:space="preserve"> y Suárez estaban incluidos en las causales de exclusión del art. 4 </w:t>
      </w:r>
      <w:proofErr w:type="spellStart"/>
      <w:r w:rsidRPr="006C3EA3">
        <w:rPr>
          <w:rFonts w:cstheme="minorHAnsi"/>
          <w:sz w:val="24"/>
          <w:szCs w:val="24"/>
        </w:rPr>
        <w:t>incs</w:t>
      </w:r>
      <w:proofErr w:type="spellEnd"/>
      <w:r w:rsidRPr="006C3EA3">
        <w:rPr>
          <w:rFonts w:cstheme="minorHAnsi"/>
          <w:sz w:val="24"/>
          <w:szCs w:val="24"/>
        </w:rPr>
        <w:t>. m e i (quiebra de la sociedad) y k (</w:t>
      </w:r>
      <w:proofErr w:type="spellStart"/>
      <w:r w:rsidRPr="006C3EA3">
        <w:rPr>
          <w:rFonts w:cstheme="minorHAnsi"/>
          <w:sz w:val="24"/>
          <w:szCs w:val="24"/>
        </w:rPr>
        <w:t>Samid</w:t>
      </w:r>
      <w:proofErr w:type="spellEnd"/>
      <w:r w:rsidRPr="006C3EA3">
        <w:rPr>
          <w:rFonts w:cstheme="minorHAnsi"/>
          <w:sz w:val="24"/>
          <w:szCs w:val="24"/>
        </w:rPr>
        <w:t xml:space="preserve"> condenado).</w:t>
      </w:r>
    </w:p>
    <w:p w14:paraId="4C2BA728"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Afirmó que el plan puede ser objetado, sin que su aceptación sea irrestricta.</w:t>
      </w:r>
    </w:p>
    <w:p w14:paraId="41B875F5"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Rechazó aplicación del art. 59 inc. 6 CP por existir régimen especial.</w:t>
      </w:r>
    </w:p>
    <w:p w14:paraId="5C921C55" w14:textId="77777777" w:rsidR="006C3EA3" w:rsidRPr="006C3EA3" w:rsidRDefault="006C3EA3" w:rsidP="006C3EA3">
      <w:pPr>
        <w:numPr>
          <w:ilvl w:val="0"/>
          <w:numId w:val="32"/>
        </w:numPr>
        <w:rPr>
          <w:rFonts w:cstheme="minorHAnsi"/>
          <w:sz w:val="24"/>
          <w:szCs w:val="24"/>
        </w:rPr>
      </w:pPr>
      <w:r w:rsidRPr="006C3EA3">
        <w:rPr>
          <w:rFonts w:cstheme="minorHAnsi"/>
          <w:b/>
          <w:bCs/>
          <w:sz w:val="24"/>
          <w:szCs w:val="24"/>
        </w:rPr>
        <w:t>Fiscalía</w:t>
      </w:r>
      <w:r w:rsidRPr="006C3EA3">
        <w:rPr>
          <w:rFonts w:cstheme="minorHAnsi"/>
          <w:sz w:val="24"/>
          <w:szCs w:val="24"/>
        </w:rPr>
        <w:t>:</w:t>
      </w:r>
    </w:p>
    <w:p w14:paraId="6C55CB08"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Solicitó informes y antecedentes antes de expedirse.</w:t>
      </w:r>
    </w:p>
    <w:p w14:paraId="325AF029" w14:textId="77777777" w:rsidR="006C3EA3" w:rsidRPr="006C3EA3" w:rsidRDefault="006C3EA3" w:rsidP="006C3EA3">
      <w:pPr>
        <w:numPr>
          <w:ilvl w:val="1"/>
          <w:numId w:val="32"/>
        </w:numPr>
        <w:rPr>
          <w:rFonts w:cstheme="minorHAnsi"/>
          <w:sz w:val="24"/>
          <w:szCs w:val="24"/>
        </w:rPr>
      </w:pPr>
      <w:r w:rsidRPr="006C3EA3">
        <w:rPr>
          <w:rFonts w:cstheme="minorHAnsi"/>
          <w:sz w:val="24"/>
          <w:szCs w:val="24"/>
        </w:rPr>
        <w:t>No acompañó la pretensión defensiva.</w:t>
      </w:r>
    </w:p>
    <w:p w14:paraId="65BC3147" w14:textId="77777777" w:rsidR="006C3EA3" w:rsidRPr="006C3EA3" w:rsidRDefault="00F74245" w:rsidP="006C3EA3">
      <w:pPr>
        <w:rPr>
          <w:rFonts w:cstheme="minorHAnsi"/>
          <w:sz w:val="24"/>
          <w:szCs w:val="24"/>
        </w:rPr>
      </w:pPr>
      <w:r>
        <w:rPr>
          <w:rFonts w:cstheme="minorHAnsi"/>
          <w:sz w:val="24"/>
          <w:szCs w:val="24"/>
        </w:rPr>
        <w:pict w14:anchorId="1CAF7BB9">
          <v:rect id="_x0000_i1052" style="width:0;height:1.5pt" o:hralign="center" o:hrstd="t" o:hr="t" fillcolor="#a0a0a0" stroked="f"/>
        </w:pict>
      </w:r>
    </w:p>
    <w:p w14:paraId="7FBB6F91" w14:textId="77777777" w:rsidR="006C3EA3" w:rsidRPr="006C3EA3" w:rsidRDefault="006C3EA3" w:rsidP="006C3EA3">
      <w:pPr>
        <w:rPr>
          <w:rFonts w:cstheme="minorHAnsi"/>
          <w:b/>
          <w:bCs/>
          <w:sz w:val="24"/>
          <w:szCs w:val="24"/>
        </w:rPr>
      </w:pPr>
      <w:r w:rsidRPr="006C3EA3">
        <w:rPr>
          <w:rFonts w:cstheme="minorHAnsi"/>
          <w:b/>
          <w:bCs/>
          <w:sz w:val="24"/>
          <w:szCs w:val="24"/>
        </w:rPr>
        <w:t>3. Fundamentos de los jueces</w:t>
      </w:r>
    </w:p>
    <w:p w14:paraId="54B41AC4" w14:textId="77777777" w:rsidR="006C3EA3" w:rsidRPr="006C3EA3" w:rsidRDefault="006C3EA3" w:rsidP="006C3EA3">
      <w:pPr>
        <w:numPr>
          <w:ilvl w:val="0"/>
          <w:numId w:val="33"/>
        </w:numPr>
        <w:rPr>
          <w:rFonts w:cstheme="minorHAnsi"/>
          <w:sz w:val="24"/>
          <w:szCs w:val="24"/>
        </w:rPr>
      </w:pPr>
      <w:r w:rsidRPr="006C3EA3">
        <w:rPr>
          <w:rFonts w:cstheme="minorHAnsi"/>
          <w:b/>
          <w:bCs/>
          <w:sz w:val="24"/>
          <w:szCs w:val="24"/>
        </w:rPr>
        <w:t>Javier Carbajo (voto líder)</w:t>
      </w:r>
      <w:r w:rsidRPr="006C3EA3">
        <w:rPr>
          <w:rFonts w:cstheme="minorHAnsi"/>
          <w:sz w:val="24"/>
          <w:szCs w:val="24"/>
        </w:rPr>
        <w:t>:</w:t>
      </w:r>
    </w:p>
    <w:p w14:paraId="1C73AC3E"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Admitió el recurso.</w:t>
      </w:r>
    </w:p>
    <w:p w14:paraId="1CA3949A"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Señaló que las deudas se cancelaron antes de la quiebra y que el TOF aplicó de manera irrazonable las exclusiones.</w:t>
      </w:r>
    </w:p>
    <w:p w14:paraId="4A8895C3"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lastRenderedPageBreak/>
        <w:t xml:space="preserve">Respecto del inc. k: la condena de </w:t>
      </w:r>
      <w:proofErr w:type="spellStart"/>
      <w:r w:rsidRPr="006C3EA3">
        <w:rPr>
          <w:rFonts w:cstheme="minorHAnsi"/>
          <w:sz w:val="24"/>
          <w:szCs w:val="24"/>
        </w:rPr>
        <w:t>Samid</w:t>
      </w:r>
      <w:proofErr w:type="spellEnd"/>
      <w:r w:rsidRPr="006C3EA3">
        <w:rPr>
          <w:rFonts w:cstheme="minorHAnsi"/>
          <w:sz w:val="24"/>
          <w:szCs w:val="24"/>
        </w:rPr>
        <w:t xml:space="preserve"> fue por asociación ilícita en otras sociedades, sin conexión con </w:t>
      </w:r>
      <w:r w:rsidRPr="006C3EA3">
        <w:rPr>
          <w:rFonts w:cstheme="minorHAnsi"/>
          <w:i/>
          <w:iCs/>
          <w:sz w:val="24"/>
          <w:szCs w:val="24"/>
        </w:rPr>
        <w:t>El Fuego y el Agua S.A.</w:t>
      </w:r>
    </w:p>
    <w:p w14:paraId="74E62E0E"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Respecto del inc. m: los tributos apropiados fueron cancelados antes de la elevación a juicio, por lo que la exclusión era improcedente.</w:t>
      </w:r>
    </w:p>
    <w:p w14:paraId="3D81D595"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Concluyó que la resolución era arbitraria, pues omitió un examen integral del régimen de la Ley 27.743.</w:t>
      </w:r>
    </w:p>
    <w:p w14:paraId="38EB90C4"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 xml:space="preserve">Propuso: </w:t>
      </w:r>
      <w:r w:rsidRPr="006C3EA3">
        <w:rPr>
          <w:rFonts w:cstheme="minorHAnsi"/>
          <w:b/>
          <w:bCs/>
          <w:sz w:val="24"/>
          <w:szCs w:val="24"/>
        </w:rPr>
        <w:t>hacer lugar al recurso, casar la resolución y devolver al TOF para que decida conforme a la ley</w:t>
      </w:r>
      <w:r w:rsidRPr="006C3EA3">
        <w:rPr>
          <w:rFonts w:cstheme="minorHAnsi"/>
          <w:sz w:val="24"/>
          <w:szCs w:val="24"/>
        </w:rPr>
        <w:t>.</w:t>
      </w:r>
    </w:p>
    <w:p w14:paraId="401D8EA9" w14:textId="77777777" w:rsidR="006C3EA3" w:rsidRPr="006C3EA3" w:rsidRDefault="006C3EA3" w:rsidP="006C3EA3">
      <w:pPr>
        <w:numPr>
          <w:ilvl w:val="0"/>
          <w:numId w:val="33"/>
        </w:numPr>
        <w:rPr>
          <w:rFonts w:cstheme="minorHAnsi"/>
          <w:sz w:val="24"/>
          <w:szCs w:val="24"/>
        </w:rPr>
      </w:pPr>
      <w:r w:rsidRPr="006C3EA3">
        <w:rPr>
          <w:rFonts w:cstheme="minorHAnsi"/>
          <w:b/>
          <w:bCs/>
          <w:sz w:val="24"/>
          <w:szCs w:val="24"/>
        </w:rPr>
        <w:t xml:space="preserve">Mariano </w:t>
      </w:r>
      <w:proofErr w:type="spellStart"/>
      <w:r w:rsidRPr="006C3EA3">
        <w:rPr>
          <w:rFonts w:cstheme="minorHAnsi"/>
          <w:b/>
          <w:bCs/>
          <w:sz w:val="24"/>
          <w:szCs w:val="24"/>
        </w:rPr>
        <w:t>Borinsky</w:t>
      </w:r>
      <w:proofErr w:type="spellEnd"/>
      <w:r w:rsidRPr="006C3EA3">
        <w:rPr>
          <w:rFonts w:cstheme="minorHAnsi"/>
          <w:b/>
          <w:bCs/>
          <w:sz w:val="24"/>
          <w:szCs w:val="24"/>
        </w:rPr>
        <w:t xml:space="preserve"> (adhesión)</w:t>
      </w:r>
      <w:r w:rsidRPr="006C3EA3">
        <w:rPr>
          <w:rFonts w:cstheme="minorHAnsi"/>
          <w:sz w:val="24"/>
          <w:szCs w:val="24"/>
        </w:rPr>
        <w:t>:</w:t>
      </w:r>
    </w:p>
    <w:p w14:paraId="48F6D2F8"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Reiteró que la sociedad se acogió al plan y pagó la totalidad ($53.579.887,64).</w:t>
      </w:r>
    </w:p>
    <w:p w14:paraId="40084B50"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Confirmó que los pagos de los períodos de apropiación indebida se habían hecho antes de la elevación a juicio.</w:t>
      </w:r>
    </w:p>
    <w:p w14:paraId="193E0006"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 xml:space="preserve">Señaló que el inc. k no podía alcanzar a la sociedad ni a Suárez, pues la condena de </w:t>
      </w:r>
      <w:proofErr w:type="spellStart"/>
      <w:r w:rsidRPr="006C3EA3">
        <w:rPr>
          <w:rFonts w:cstheme="minorHAnsi"/>
          <w:sz w:val="24"/>
          <w:szCs w:val="24"/>
        </w:rPr>
        <w:t>Samid</w:t>
      </w:r>
      <w:proofErr w:type="spellEnd"/>
      <w:r w:rsidRPr="006C3EA3">
        <w:rPr>
          <w:rFonts w:cstheme="minorHAnsi"/>
          <w:sz w:val="24"/>
          <w:szCs w:val="24"/>
        </w:rPr>
        <w:t xml:space="preserve"> no estaba vinculada a la empresa.</w:t>
      </w:r>
    </w:p>
    <w:p w14:paraId="7A93B65A"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 xml:space="preserve">Concluyó que la denegatoria fue una </w:t>
      </w:r>
      <w:r w:rsidRPr="006C3EA3">
        <w:rPr>
          <w:rFonts w:cstheme="minorHAnsi"/>
          <w:b/>
          <w:bCs/>
          <w:sz w:val="24"/>
          <w:szCs w:val="24"/>
        </w:rPr>
        <w:t>errónea aplicación de la ley sustantiva</w:t>
      </w:r>
      <w:r w:rsidRPr="006C3EA3">
        <w:rPr>
          <w:rFonts w:cstheme="minorHAnsi"/>
          <w:sz w:val="24"/>
          <w:szCs w:val="24"/>
        </w:rPr>
        <w:t>.</w:t>
      </w:r>
    </w:p>
    <w:p w14:paraId="0FC7822D"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Adhirió a la solución de Carbajo.</w:t>
      </w:r>
    </w:p>
    <w:p w14:paraId="73D9A5FA" w14:textId="77777777" w:rsidR="006C3EA3" w:rsidRPr="006C3EA3" w:rsidRDefault="006C3EA3" w:rsidP="006C3EA3">
      <w:pPr>
        <w:numPr>
          <w:ilvl w:val="0"/>
          <w:numId w:val="33"/>
        </w:numPr>
        <w:rPr>
          <w:rFonts w:cstheme="minorHAnsi"/>
          <w:sz w:val="24"/>
          <w:szCs w:val="24"/>
        </w:rPr>
      </w:pPr>
      <w:r w:rsidRPr="006C3EA3">
        <w:rPr>
          <w:rFonts w:cstheme="minorHAnsi"/>
          <w:b/>
          <w:bCs/>
          <w:sz w:val="24"/>
          <w:szCs w:val="24"/>
        </w:rPr>
        <w:t>Gustavo Hornos (disidencia)</w:t>
      </w:r>
      <w:r w:rsidRPr="006C3EA3">
        <w:rPr>
          <w:rFonts w:cstheme="minorHAnsi"/>
          <w:sz w:val="24"/>
          <w:szCs w:val="24"/>
        </w:rPr>
        <w:t>:</w:t>
      </w:r>
    </w:p>
    <w:p w14:paraId="7FC15968"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Consideró que la resolución del TOF estaba suficientemente fundada.</w:t>
      </w:r>
    </w:p>
    <w:p w14:paraId="378FF912"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 xml:space="preserve">Afirmó que la condena por asociación ilícita de </w:t>
      </w:r>
      <w:proofErr w:type="spellStart"/>
      <w:r w:rsidRPr="006C3EA3">
        <w:rPr>
          <w:rFonts w:cstheme="minorHAnsi"/>
          <w:sz w:val="24"/>
          <w:szCs w:val="24"/>
        </w:rPr>
        <w:t>Samid</w:t>
      </w:r>
      <w:proofErr w:type="spellEnd"/>
      <w:r w:rsidRPr="006C3EA3">
        <w:rPr>
          <w:rFonts w:cstheme="minorHAnsi"/>
          <w:sz w:val="24"/>
          <w:szCs w:val="24"/>
        </w:rPr>
        <w:t xml:space="preserve"> sí guardaba conexión con delitos tributarios, habilitando el inc. k.</w:t>
      </w:r>
    </w:p>
    <w:p w14:paraId="2952FEFB"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Mantuvo que el inc. m) se aplica porque los imputados fueron elevados a juicio como agentes de retención.</w:t>
      </w:r>
    </w:p>
    <w:p w14:paraId="700CBC0C"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Sostuvo que la Ley 27.743 es régimen especial y excluye la aplicación del art. 59 inc. 6 CP.</w:t>
      </w:r>
    </w:p>
    <w:p w14:paraId="33970289" w14:textId="77777777" w:rsidR="006C3EA3" w:rsidRPr="006C3EA3" w:rsidRDefault="006C3EA3" w:rsidP="006C3EA3">
      <w:pPr>
        <w:numPr>
          <w:ilvl w:val="1"/>
          <w:numId w:val="33"/>
        </w:numPr>
        <w:rPr>
          <w:rFonts w:cstheme="minorHAnsi"/>
          <w:sz w:val="24"/>
          <w:szCs w:val="24"/>
        </w:rPr>
      </w:pPr>
      <w:r w:rsidRPr="006C3EA3">
        <w:rPr>
          <w:rFonts w:cstheme="minorHAnsi"/>
          <w:sz w:val="24"/>
          <w:szCs w:val="24"/>
        </w:rPr>
        <w:t>Concluyó que el recurso era inadmisible y debía rechazarse.</w:t>
      </w:r>
    </w:p>
    <w:p w14:paraId="43490415" w14:textId="77777777" w:rsidR="006C3EA3" w:rsidRPr="006C3EA3" w:rsidRDefault="00F74245" w:rsidP="006C3EA3">
      <w:pPr>
        <w:rPr>
          <w:rFonts w:cstheme="minorHAnsi"/>
          <w:sz w:val="24"/>
          <w:szCs w:val="24"/>
        </w:rPr>
      </w:pPr>
      <w:r>
        <w:rPr>
          <w:rFonts w:cstheme="minorHAnsi"/>
          <w:sz w:val="24"/>
          <w:szCs w:val="24"/>
        </w:rPr>
        <w:pict w14:anchorId="132A26B3">
          <v:rect id="_x0000_i1053" style="width:0;height:1.5pt" o:hralign="center" o:hrstd="t" o:hr="t" fillcolor="#a0a0a0" stroked="f"/>
        </w:pict>
      </w:r>
    </w:p>
    <w:p w14:paraId="632E69F3" w14:textId="77777777" w:rsidR="006C3EA3" w:rsidRPr="006C3EA3" w:rsidRDefault="006C3EA3" w:rsidP="006C3EA3">
      <w:pPr>
        <w:rPr>
          <w:rFonts w:cstheme="minorHAnsi"/>
          <w:b/>
          <w:bCs/>
          <w:sz w:val="24"/>
          <w:szCs w:val="24"/>
        </w:rPr>
      </w:pPr>
      <w:r w:rsidRPr="006C3EA3">
        <w:rPr>
          <w:rFonts w:cstheme="minorHAnsi"/>
          <w:b/>
          <w:bCs/>
          <w:sz w:val="24"/>
          <w:szCs w:val="24"/>
        </w:rPr>
        <w:t>4. Resolución</w:t>
      </w:r>
    </w:p>
    <w:p w14:paraId="06A384B2" w14:textId="77777777" w:rsidR="006C3EA3" w:rsidRPr="006C3EA3" w:rsidRDefault="006C3EA3" w:rsidP="006C3EA3">
      <w:pPr>
        <w:numPr>
          <w:ilvl w:val="0"/>
          <w:numId w:val="34"/>
        </w:numPr>
        <w:rPr>
          <w:rFonts w:cstheme="minorHAnsi"/>
          <w:sz w:val="24"/>
          <w:szCs w:val="24"/>
        </w:rPr>
      </w:pPr>
      <w:r w:rsidRPr="006C3EA3">
        <w:rPr>
          <w:rFonts w:cstheme="minorHAnsi"/>
          <w:b/>
          <w:bCs/>
          <w:sz w:val="24"/>
          <w:szCs w:val="24"/>
        </w:rPr>
        <w:t xml:space="preserve">Por mayoría (Carbajo y </w:t>
      </w:r>
      <w:proofErr w:type="spellStart"/>
      <w:r w:rsidRPr="006C3EA3">
        <w:rPr>
          <w:rFonts w:cstheme="minorHAnsi"/>
          <w:b/>
          <w:bCs/>
          <w:sz w:val="24"/>
          <w:szCs w:val="24"/>
        </w:rPr>
        <w:t>Borinsky</w:t>
      </w:r>
      <w:proofErr w:type="spellEnd"/>
      <w:r w:rsidRPr="006C3EA3">
        <w:rPr>
          <w:rFonts w:cstheme="minorHAnsi"/>
          <w:b/>
          <w:bCs/>
          <w:sz w:val="24"/>
          <w:szCs w:val="24"/>
        </w:rPr>
        <w:t>)</w:t>
      </w:r>
      <w:r w:rsidRPr="006C3EA3">
        <w:rPr>
          <w:rFonts w:cstheme="minorHAnsi"/>
          <w:sz w:val="24"/>
          <w:szCs w:val="24"/>
        </w:rPr>
        <w:t>:</w:t>
      </w:r>
    </w:p>
    <w:p w14:paraId="4A2645FA" w14:textId="77777777" w:rsidR="006C3EA3" w:rsidRPr="006C3EA3" w:rsidRDefault="006C3EA3" w:rsidP="006C3EA3">
      <w:pPr>
        <w:numPr>
          <w:ilvl w:val="1"/>
          <w:numId w:val="34"/>
        </w:numPr>
        <w:rPr>
          <w:rFonts w:cstheme="minorHAnsi"/>
          <w:sz w:val="24"/>
          <w:szCs w:val="24"/>
        </w:rPr>
      </w:pPr>
      <w:r w:rsidRPr="006C3EA3">
        <w:rPr>
          <w:rFonts w:cstheme="minorHAnsi"/>
          <w:sz w:val="24"/>
          <w:szCs w:val="24"/>
        </w:rPr>
        <w:t>Hacer lugar al recurso de la defensa.</w:t>
      </w:r>
    </w:p>
    <w:p w14:paraId="39577331" w14:textId="77777777" w:rsidR="006C3EA3" w:rsidRPr="006C3EA3" w:rsidRDefault="006C3EA3" w:rsidP="006C3EA3">
      <w:pPr>
        <w:numPr>
          <w:ilvl w:val="1"/>
          <w:numId w:val="34"/>
        </w:numPr>
        <w:rPr>
          <w:rFonts w:cstheme="minorHAnsi"/>
          <w:sz w:val="24"/>
          <w:szCs w:val="24"/>
        </w:rPr>
      </w:pPr>
      <w:r w:rsidRPr="006C3EA3">
        <w:rPr>
          <w:rFonts w:cstheme="minorHAnsi"/>
          <w:sz w:val="24"/>
          <w:szCs w:val="24"/>
        </w:rPr>
        <w:t>Casar la resolución del TOF 3 de San Martín.</w:t>
      </w:r>
    </w:p>
    <w:p w14:paraId="6AEB03CD" w14:textId="77777777" w:rsidR="006C3EA3" w:rsidRPr="006C3EA3" w:rsidRDefault="006C3EA3" w:rsidP="006C3EA3">
      <w:pPr>
        <w:numPr>
          <w:ilvl w:val="1"/>
          <w:numId w:val="34"/>
        </w:numPr>
        <w:rPr>
          <w:rFonts w:cstheme="minorHAnsi"/>
          <w:sz w:val="24"/>
          <w:szCs w:val="24"/>
        </w:rPr>
      </w:pPr>
      <w:r w:rsidRPr="006C3EA3">
        <w:rPr>
          <w:rFonts w:cstheme="minorHAnsi"/>
          <w:sz w:val="24"/>
          <w:szCs w:val="24"/>
        </w:rPr>
        <w:lastRenderedPageBreak/>
        <w:t>Remitir la causa al tribunal de origen para nueva decisión conforme a la Ley 27.743.</w:t>
      </w:r>
    </w:p>
    <w:p w14:paraId="54FDC9FB" w14:textId="77777777" w:rsidR="006C3EA3" w:rsidRPr="006C3EA3" w:rsidRDefault="006C3EA3" w:rsidP="006C3EA3">
      <w:pPr>
        <w:numPr>
          <w:ilvl w:val="1"/>
          <w:numId w:val="34"/>
        </w:numPr>
        <w:rPr>
          <w:rFonts w:cstheme="minorHAnsi"/>
          <w:sz w:val="24"/>
          <w:szCs w:val="24"/>
        </w:rPr>
      </w:pPr>
      <w:r w:rsidRPr="006C3EA3">
        <w:rPr>
          <w:rFonts w:cstheme="minorHAnsi"/>
          <w:sz w:val="24"/>
          <w:szCs w:val="24"/>
        </w:rPr>
        <w:t>Sin costas.</w:t>
      </w:r>
    </w:p>
    <w:p w14:paraId="273A7B6D" w14:textId="77777777" w:rsidR="006C3EA3" w:rsidRPr="006C3EA3" w:rsidRDefault="006C3EA3" w:rsidP="006C3EA3">
      <w:pPr>
        <w:numPr>
          <w:ilvl w:val="0"/>
          <w:numId w:val="34"/>
        </w:numPr>
        <w:rPr>
          <w:rFonts w:cstheme="minorHAnsi"/>
          <w:sz w:val="24"/>
          <w:szCs w:val="24"/>
        </w:rPr>
      </w:pPr>
      <w:r w:rsidRPr="006C3EA3">
        <w:rPr>
          <w:rFonts w:cstheme="minorHAnsi"/>
          <w:b/>
          <w:bCs/>
          <w:sz w:val="24"/>
          <w:szCs w:val="24"/>
        </w:rPr>
        <w:t>Disidencia (Hornos)</w:t>
      </w:r>
      <w:r w:rsidRPr="006C3EA3">
        <w:rPr>
          <w:rFonts w:cstheme="minorHAnsi"/>
          <w:sz w:val="24"/>
          <w:szCs w:val="24"/>
        </w:rPr>
        <w:t>:</w:t>
      </w:r>
    </w:p>
    <w:p w14:paraId="099DC4E4" w14:textId="77777777" w:rsidR="006C3EA3" w:rsidRPr="006C3EA3" w:rsidRDefault="006C3EA3" w:rsidP="006C3EA3">
      <w:pPr>
        <w:numPr>
          <w:ilvl w:val="1"/>
          <w:numId w:val="34"/>
        </w:numPr>
        <w:rPr>
          <w:rFonts w:cstheme="minorHAnsi"/>
          <w:sz w:val="24"/>
          <w:szCs w:val="24"/>
        </w:rPr>
      </w:pPr>
      <w:r w:rsidRPr="006C3EA3">
        <w:rPr>
          <w:rFonts w:cstheme="minorHAnsi"/>
          <w:sz w:val="24"/>
          <w:szCs w:val="24"/>
        </w:rPr>
        <w:t>Rechazar el recurso y confirmar la denegatoria del TOF.</w:t>
      </w:r>
    </w:p>
    <w:p w14:paraId="04970C77" w14:textId="77777777" w:rsidR="006C3EA3" w:rsidRPr="006C3EA3" w:rsidRDefault="00F74245" w:rsidP="006C3EA3">
      <w:pPr>
        <w:rPr>
          <w:rFonts w:cstheme="minorHAnsi"/>
          <w:sz w:val="24"/>
          <w:szCs w:val="24"/>
        </w:rPr>
      </w:pPr>
      <w:r>
        <w:rPr>
          <w:rFonts w:cstheme="minorHAnsi"/>
          <w:sz w:val="24"/>
          <w:szCs w:val="24"/>
        </w:rPr>
        <w:pict w14:anchorId="531B673C">
          <v:rect id="_x0000_i1054" style="width:0;height:1.5pt" o:hralign="center" o:hrstd="t" o:hr="t" fillcolor="#a0a0a0" stroked="f"/>
        </w:pict>
      </w:r>
    </w:p>
    <w:p w14:paraId="31C5D619" w14:textId="77777777" w:rsidR="006C3EA3" w:rsidRPr="006C3EA3" w:rsidRDefault="006C3EA3" w:rsidP="006C3EA3">
      <w:pPr>
        <w:rPr>
          <w:rFonts w:cstheme="minorHAnsi"/>
          <w:sz w:val="24"/>
          <w:szCs w:val="24"/>
        </w:rPr>
      </w:pPr>
      <w:r w:rsidRPr="006C3EA3">
        <w:rPr>
          <w:rFonts w:ascii="Segoe UI Emoji" w:hAnsi="Segoe UI Emoji" w:cs="Segoe UI Emoji"/>
          <w:sz w:val="24"/>
          <w:szCs w:val="24"/>
        </w:rPr>
        <w:t>📌</w:t>
      </w:r>
      <w:r w:rsidRPr="006C3EA3">
        <w:rPr>
          <w:rFonts w:cstheme="minorHAnsi"/>
          <w:sz w:val="24"/>
          <w:szCs w:val="24"/>
        </w:rPr>
        <w:t xml:space="preserve"> </w:t>
      </w:r>
      <w:r w:rsidRPr="006C3EA3">
        <w:rPr>
          <w:rFonts w:cstheme="minorHAnsi"/>
          <w:b/>
          <w:bCs/>
          <w:sz w:val="24"/>
          <w:szCs w:val="24"/>
        </w:rPr>
        <w:t>En síntesis</w:t>
      </w:r>
      <w:r w:rsidRPr="006C3EA3">
        <w:rPr>
          <w:rFonts w:cstheme="minorHAnsi"/>
          <w:sz w:val="24"/>
          <w:szCs w:val="24"/>
        </w:rPr>
        <w:t xml:space="preserve">: La Casación entendió por mayoría que el TOF aplicó de modo erróneo y arbitrario las exclusiones de la Ley 27.743. Avaló la validez del plan de pago y ordenó al TOF dictar nueva resolución. Hornos votó en disidencia, defendiendo la exclusión de </w:t>
      </w:r>
      <w:proofErr w:type="spellStart"/>
      <w:r w:rsidRPr="006C3EA3">
        <w:rPr>
          <w:rFonts w:cstheme="minorHAnsi"/>
          <w:sz w:val="24"/>
          <w:szCs w:val="24"/>
        </w:rPr>
        <w:t>Samid</w:t>
      </w:r>
      <w:proofErr w:type="spellEnd"/>
      <w:r w:rsidRPr="006C3EA3">
        <w:rPr>
          <w:rFonts w:cstheme="minorHAnsi"/>
          <w:sz w:val="24"/>
          <w:szCs w:val="24"/>
        </w:rPr>
        <w:t xml:space="preserve"> y Suárez del régimen y la improcedencia de la reparación integral.</w:t>
      </w:r>
    </w:p>
    <w:p w14:paraId="5B8864DC" w14:textId="2615596A" w:rsidR="003332B7" w:rsidRDefault="003332B7" w:rsidP="00993445">
      <w:pPr>
        <w:rPr>
          <w:rFonts w:cstheme="minorHAnsi"/>
          <w:sz w:val="24"/>
          <w:szCs w:val="24"/>
        </w:rPr>
      </w:pPr>
    </w:p>
    <w:p w14:paraId="390620B5" w14:textId="004481E5" w:rsidR="002643CC" w:rsidRPr="00D562A6" w:rsidRDefault="00406D6B" w:rsidP="00D562A6">
      <w:pPr>
        <w:jc w:val="both"/>
        <w:rPr>
          <w:rFonts w:cstheme="minorHAnsi"/>
          <w:sz w:val="28"/>
          <w:szCs w:val="28"/>
        </w:rPr>
      </w:pPr>
      <w:r w:rsidRPr="00D562A6">
        <w:rPr>
          <w:rFonts w:cstheme="minorHAnsi"/>
          <w:sz w:val="28"/>
          <w:szCs w:val="28"/>
        </w:rPr>
        <w:t xml:space="preserve">FALLO </w:t>
      </w:r>
      <w:r w:rsidR="006C3EA3" w:rsidRPr="00D562A6">
        <w:rPr>
          <w:rFonts w:cstheme="minorHAnsi"/>
          <w:sz w:val="28"/>
          <w:szCs w:val="28"/>
        </w:rPr>
        <w:t>7</w:t>
      </w:r>
      <w:r w:rsidR="002643CC" w:rsidRPr="00D562A6">
        <w:rPr>
          <w:rFonts w:cstheme="minorHAnsi"/>
          <w:sz w:val="28"/>
          <w:szCs w:val="28"/>
        </w:rPr>
        <w:t xml:space="preserve"> - </w:t>
      </w:r>
      <w:r w:rsidR="002643CC" w:rsidRPr="00D562A6">
        <w:rPr>
          <w:rFonts w:cstheme="minorHAnsi"/>
          <w:b/>
          <w:bCs/>
          <w:sz w:val="28"/>
          <w:szCs w:val="28"/>
        </w:rPr>
        <w:t>Tribunal Oral Federal de Santa Cruz (06/08/2025, causa FCR 18288/2022, “</w:t>
      </w:r>
      <w:proofErr w:type="spellStart"/>
      <w:r w:rsidR="002643CC" w:rsidRPr="00D562A6">
        <w:rPr>
          <w:rFonts w:cstheme="minorHAnsi"/>
          <w:b/>
          <w:bCs/>
          <w:sz w:val="28"/>
          <w:szCs w:val="28"/>
        </w:rPr>
        <w:t>Rodiño</w:t>
      </w:r>
      <w:proofErr w:type="spellEnd"/>
      <w:r w:rsidR="002643CC" w:rsidRPr="00D562A6">
        <w:rPr>
          <w:rFonts w:cstheme="minorHAnsi"/>
          <w:b/>
          <w:bCs/>
          <w:sz w:val="28"/>
          <w:szCs w:val="28"/>
        </w:rPr>
        <w:t>, José María s/ infracción Ley 27.430”)</w:t>
      </w:r>
      <w:r w:rsidR="002643CC" w:rsidRPr="00D562A6">
        <w:rPr>
          <w:rFonts w:cstheme="minorHAnsi"/>
          <w:sz w:val="28"/>
          <w:szCs w:val="28"/>
        </w:rPr>
        <w:t>:</w:t>
      </w:r>
    </w:p>
    <w:p w14:paraId="3B218224" w14:textId="77777777" w:rsidR="002643CC" w:rsidRPr="002643CC" w:rsidRDefault="00F74245" w:rsidP="002643CC">
      <w:pPr>
        <w:rPr>
          <w:rFonts w:cstheme="minorHAnsi"/>
          <w:sz w:val="24"/>
          <w:szCs w:val="24"/>
        </w:rPr>
      </w:pPr>
      <w:r>
        <w:rPr>
          <w:rFonts w:cstheme="minorHAnsi"/>
          <w:sz w:val="24"/>
          <w:szCs w:val="24"/>
        </w:rPr>
        <w:pict w14:anchorId="0E5385CF">
          <v:rect id="_x0000_i1055" style="width:0;height:1.5pt" o:hralign="center" o:hrstd="t" o:hr="t" fillcolor="#a0a0a0" stroked="f"/>
        </w:pict>
      </w:r>
    </w:p>
    <w:p w14:paraId="0F8A765F" w14:textId="77777777" w:rsidR="002643CC" w:rsidRPr="002643CC" w:rsidRDefault="002643CC" w:rsidP="002643CC">
      <w:pPr>
        <w:rPr>
          <w:rFonts w:cstheme="minorHAnsi"/>
          <w:b/>
          <w:bCs/>
          <w:sz w:val="24"/>
          <w:szCs w:val="24"/>
        </w:rPr>
      </w:pPr>
      <w:r w:rsidRPr="002643CC">
        <w:rPr>
          <w:rFonts w:cstheme="minorHAnsi"/>
          <w:b/>
          <w:bCs/>
          <w:sz w:val="24"/>
          <w:szCs w:val="24"/>
        </w:rPr>
        <w:t>1. Antecedentes fácticos y jurídicos</w:t>
      </w:r>
    </w:p>
    <w:p w14:paraId="4DEBE571" w14:textId="77777777" w:rsidR="002643CC" w:rsidRPr="002643CC" w:rsidRDefault="002643CC" w:rsidP="00A33946">
      <w:pPr>
        <w:numPr>
          <w:ilvl w:val="0"/>
          <w:numId w:val="14"/>
        </w:numPr>
        <w:rPr>
          <w:rFonts w:cstheme="minorHAnsi"/>
          <w:sz w:val="24"/>
          <w:szCs w:val="24"/>
        </w:rPr>
      </w:pPr>
      <w:r w:rsidRPr="002643CC">
        <w:rPr>
          <w:rFonts w:cstheme="minorHAnsi"/>
          <w:b/>
          <w:bCs/>
          <w:sz w:val="24"/>
          <w:szCs w:val="24"/>
        </w:rPr>
        <w:t>Origen del caso</w:t>
      </w:r>
      <w:r w:rsidRPr="002643CC">
        <w:rPr>
          <w:rFonts w:cstheme="minorHAnsi"/>
          <w:sz w:val="24"/>
          <w:szCs w:val="24"/>
        </w:rPr>
        <w:t>: Denuncia de AFIP-DGI por uso de facturas apócrifas (períodos fiscales 2018 y 2019) para incrementar ficticiamente créditos fiscales de IVA.</w:t>
      </w:r>
    </w:p>
    <w:p w14:paraId="6DCDEC1A" w14:textId="77777777" w:rsidR="002643CC" w:rsidRPr="002643CC" w:rsidRDefault="002643CC" w:rsidP="00A33946">
      <w:pPr>
        <w:numPr>
          <w:ilvl w:val="0"/>
          <w:numId w:val="14"/>
        </w:numPr>
        <w:rPr>
          <w:rFonts w:cstheme="minorHAnsi"/>
          <w:sz w:val="24"/>
          <w:szCs w:val="24"/>
        </w:rPr>
      </w:pPr>
      <w:r w:rsidRPr="002643CC">
        <w:rPr>
          <w:rFonts w:cstheme="minorHAnsi"/>
          <w:b/>
          <w:bCs/>
          <w:sz w:val="24"/>
          <w:szCs w:val="24"/>
        </w:rPr>
        <w:t>Monto evadido</w:t>
      </w:r>
      <w:r w:rsidRPr="002643CC">
        <w:rPr>
          <w:rFonts w:cstheme="minorHAnsi"/>
          <w:sz w:val="24"/>
          <w:szCs w:val="24"/>
        </w:rPr>
        <w:t>: $2.805.879,64 (2018) y $5.046.524,62 (2019), total $7.852.404,26.</w:t>
      </w:r>
    </w:p>
    <w:p w14:paraId="0FE7894D" w14:textId="77777777" w:rsidR="002643CC" w:rsidRPr="002643CC" w:rsidRDefault="002643CC" w:rsidP="00A33946">
      <w:pPr>
        <w:numPr>
          <w:ilvl w:val="0"/>
          <w:numId w:val="14"/>
        </w:numPr>
        <w:rPr>
          <w:rFonts w:cstheme="minorHAnsi"/>
          <w:sz w:val="24"/>
          <w:szCs w:val="24"/>
        </w:rPr>
      </w:pPr>
      <w:r w:rsidRPr="002643CC">
        <w:rPr>
          <w:rFonts w:cstheme="minorHAnsi"/>
          <w:b/>
          <w:bCs/>
          <w:sz w:val="24"/>
          <w:szCs w:val="24"/>
        </w:rPr>
        <w:t>Procesamiento</w:t>
      </w:r>
      <w:r w:rsidRPr="002643CC">
        <w:rPr>
          <w:rFonts w:cstheme="minorHAnsi"/>
          <w:sz w:val="24"/>
          <w:szCs w:val="24"/>
        </w:rPr>
        <w:t>: En 2024, procesado como autor de evasión agravada (art. 2 inc. d Ley 24.769). La Cámara de Apelaciones confirmó.</w:t>
      </w:r>
    </w:p>
    <w:p w14:paraId="408AF928" w14:textId="77777777" w:rsidR="002643CC" w:rsidRPr="002643CC" w:rsidRDefault="002643CC" w:rsidP="00A33946">
      <w:pPr>
        <w:numPr>
          <w:ilvl w:val="0"/>
          <w:numId w:val="14"/>
        </w:numPr>
        <w:rPr>
          <w:rFonts w:cstheme="minorHAnsi"/>
          <w:sz w:val="24"/>
          <w:szCs w:val="24"/>
        </w:rPr>
      </w:pPr>
      <w:r w:rsidRPr="002643CC">
        <w:rPr>
          <w:rFonts w:cstheme="minorHAnsi"/>
          <w:b/>
          <w:bCs/>
          <w:sz w:val="24"/>
          <w:szCs w:val="24"/>
        </w:rPr>
        <w:t>Juicio</w:t>
      </w:r>
      <w:r w:rsidRPr="002643CC">
        <w:rPr>
          <w:rFonts w:cstheme="minorHAnsi"/>
          <w:sz w:val="24"/>
          <w:szCs w:val="24"/>
        </w:rPr>
        <w:t xml:space="preserve">: Elevado a juicio; el 11/07/2025 las partes acordaron trámite de </w:t>
      </w:r>
      <w:r w:rsidRPr="002643CC">
        <w:rPr>
          <w:rFonts w:cstheme="minorHAnsi"/>
          <w:b/>
          <w:bCs/>
          <w:sz w:val="24"/>
          <w:szCs w:val="24"/>
        </w:rPr>
        <w:t>juicio abreviado</w:t>
      </w:r>
      <w:r w:rsidRPr="002643CC">
        <w:rPr>
          <w:rFonts w:cstheme="minorHAnsi"/>
          <w:sz w:val="24"/>
          <w:szCs w:val="24"/>
        </w:rPr>
        <w:t xml:space="preserve"> (art. 431 bis CPPN).</w:t>
      </w:r>
    </w:p>
    <w:p w14:paraId="2E85577D" w14:textId="77777777" w:rsidR="002643CC" w:rsidRPr="002643CC" w:rsidRDefault="00F74245" w:rsidP="002643CC">
      <w:pPr>
        <w:rPr>
          <w:rFonts w:cstheme="minorHAnsi"/>
          <w:sz w:val="24"/>
          <w:szCs w:val="24"/>
        </w:rPr>
      </w:pPr>
      <w:r>
        <w:rPr>
          <w:rFonts w:cstheme="minorHAnsi"/>
          <w:sz w:val="24"/>
          <w:szCs w:val="24"/>
        </w:rPr>
        <w:pict w14:anchorId="35410016">
          <v:rect id="_x0000_i1056" style="width:0;height:1.5pt" o:hralign="center" o:hrstd="t" o:hr="t" fillcolor="#a0a0a0" stroked="f"/>
        </w:pict>
      </w:r>
    </w:p>
    <w:p w14:paraId="4C7A15B9" w14:textId="77777777" w:rsidR="002643CC" w:rsidRPr="002643CC" w:rsidRDefault="002643CC" w:rsidP="002643CC">
      <w:pPr>
        <w:rPr>
          <w:rFonts w:cstheme="minorHAnsi"/>
          <w:b/>
          <w:bCs/>
          <w:sz w:val="24"/>
          <w:szCs w:val="24"/>
        </w:rPr>
      </w:pPr>
      <w:r w:rsidRPr="002643CC">
        <w:rPr>
          <w:rFonts w:cstheme="minorHAnsi"/>
          <w:b/>
          <w:bCs/>
          <w:sz w:val="24"/>
          <w:szCs w:val="24"/>
        </w:rPr>
        <w:t>2. Posiciones de las partes</w:t>
      </w:r>
    </w:p>
    <w:p w14:paraId="02A046B5" w14:textId="77777777" w:rsidR="002643CC" w:rsidRPr="002643CC" w:rsidRDefault="002643CC" w:rsidP="00A33946">
      <w:pPr>
        <w:numPr>
          <w:ilvl w:val="0"/>
          <w:numId w:val="15"/>
        </w:numPr>
        <w:rPr>
          <w:rFonts w:cstheme="minorHAnsi"/>
          <w:sz w:val="24"/>
          <w:szCs w:val="24"/>
        </w:rPr>
      </w:pPr>
      <w:r w:rsidRPr="002643CC">
        <w:rPr>
          <w:rFonts w:cstheme="minorHAnsi"/>
          <w:b/>
          <w:bCs/>
          <w:sz w:val="24"/>
          <w:szCs w:val="24"/>
        </w:rPr>
        <w:t>Fiscalía (Dra. Patricia Kloster)</w:t>
      </w:r>
      <w:r w:rsidRPr="002643CC">
        <w:rPr>
          <w:rFonts w:cstheme="minorHAnsi"/>
          <w:sz w:val="24"/>
          <w:szCs w:val="24"/>
        </w:rPr>
        <w:t>:</w:t>
      </w:r>
    </w:p>
    <w:p w14:paraId="59C541D4"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Inicialmente acusó por evasión agravada.</w:t>
      </w:r>
    </w:p>
    <w:p w14:paraId="7F7B4512"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 xml:space="preserve">En audiencia reformuló la imputación a </w:t>
      </w:r>
      <w:r w:rsidRPr="002643CC">
        <w:rPr>
          <w:rFonts w:cstheme="minorHAnsi"/>
          <w:b/>
          <w:bCs/>
          <w:sz w:val="24"/>
          <w:szCs w:val="24"/>
        </w:rPr>
        <w:t>evasión simple</w:t>
      </w:r>
      <w:r w:rsidRPr="002643CC">
        <w:rPr>
          <w:rFonts w:cstheme="minorHAnsi"/>
          <w:sz w:val="24"/>
          <w:szCs w:val="24"/>
        </w:rPr>
        <w:t xml:space="preserve"> (art. 1 Ley 27.430, art. 279 RPT), dado que no había facturas ideológica o materialmente falsas, sino declaraciones juradas con datos inexactos.</w:t>
      </w:r>
    </w:p>
    <w:p w14:paraId="3715B954"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 xml:space="preserve">Solicitó pena de </w:t>
      </w:r>
      <w:r w:rsidRPr="002643CC">
        <w:rPr>
          <w:rFonts w:cstheme="minorHAnsi"/>
          <w:b/>
          <w:bCs/>
          <w:sz w:val="24"/>
          <w:szCs w:val="24"/>
        </w:rPr>
        <w:t>2 años de prisión en suspenso y costas</w:t>
      </w:r>
      <w:r w:rsidRPr="002643CC">
        <w:rPr>
          <w:rFonts w:cstheme="minorHAnsi"/>
          <w:sz w:val="24"/>
          <w:szCs w:val="24"/>
        </w:rPr>
        <w:t>.</w:t>
      </w:r>
    </w:p>
    <w:p w14:paraId="577393AC" w14:textId="77777777" w:rsidR="002643CC" w:rsidRPr="002643CC" w:rsidRDefault="002643CC" w:rsidP="00A33946">
      <w:pPr>
        <w:numPr>
          <w:ilvl w:val="0"/>
          <w:numId w:val="15"/>
        </w:numPr>
        <w:rPr>
          <w:rFonts w:cstheme="minorHAnsi"/>
          <w:sz w:val="24"/>
          <w:szCs w:val="24"/>
        </w:rPr>
      </w:pPr>
      <w:r w:rsidRPr="002643CC">
        <w:rPr>
          <w:rFonts w:cstheme="minorHAnsi"/>
          <w:b/>
          <w:bCs/>
          <w:sz w:val="24"/>
          <w:szCs w:val="24"/>
        </w:rPr>
        <w:t>Querella (ARCA, Dr. Julián Pablo Antonio Coronel)</w:t>
      </w:r>
      <w:r w:rsidRPr="002643CC">
        <w:rPr>
          <w:rFonts w:cstheme="minorHAnsi"/>
          <w:sz w:val="24"/>
          <w:szCs w:val="24"/>
        </w:rPr>
        <w:t>:</w:t>
      </w:r>
    </w:p>
    <w:p w14:paraId="07F50441"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No se opuso al acuerdo.</w:t>
      </w:r>
    </w:p>
    <w:p w14:paraId="5DB0F220"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lastRenderedPageBreak/>
        <w:t>Aceptó la nueva calificación como evasión simple y adelantó que no se agraviaría de la resolución.</w:t>
      </w:r>
    </w:p>
    <w:p w14:paraId="68459E86" w14:textId="77777777" w:rsidR="002643CC" w:rsidRPr="002643CC" w:rsidRDefault="002643CC" w:rsidP="00A33946">
      <w:pPr>
        <w:numPr>
          <w:ilvl w:val="0"/>
          <w:numId w:val="15"/>
        </w:numPr>
        <w:rPr>
          <w:rFonts w:cstheme="minorHAnsi"/>
          <w:sz w:val="24"/>
          <w:szCs w:val="24"/>
        </w:rPr>
      </w:pPr>
      <w:r w:rsidRPr="002643CC">
        <w:rPr>
          <w:rFonts w:cstheme="minorHAnsi"/>
          <w:b/>
          <w:bCs/>
          <w:sz w:val="24"/>
          <w:szCs w:val="24"/>
        </w:rPr>
        <w:t>Defensa (Dra. Leticia Diez, Defensora Pública)</w:t>
      </w:r>
      <w:r w:rsidRPr="002643CC">
        <w:rPr>
          <w:rFonts w:cstheme="minorHAnsi"/>
          <w:sz w:val="24"/>
          <w:szCs w:val="24"/>
        </w:rPr>
        <w:t>:</w:t>
      </w:r>
    </w:p>
    <w:p w14:paraId="51DF5FE8"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Prestó conformidad con el acuerdo.</w:t>
      </w:r>
    </w:p>
    <w:p w14:paraId="016F3056" w14:textId="77777777" w:rsidR="002643CC" w:rsidRPr="002643CC" w:rsidRDefault="002643CC" w:rsidP="00A33946">
      <w:pPr>
        <w:numPr>
          <w:ilvl w:val="1"/>
          <w:numId w:val="15"/>
        </w:numPr>
        <w:rPr>
          <w:rFonts w:cstheme="minorHAnsi"/>
          <w:sz w:val="24"/>
          <w:szCs w:val="24"/>
        </w:rPr>
      </w:pPr>
      <w:r w:rsidRPr="002643CC">
        <w:rPr>
          <w:rFonts w:cstheme="minorHAnsi"/>
          <w:sz w:val="24"/>
          <w:szCs w:val="24"/>
        </w:rPr>
        <w:t>El imputado reconoció el hecho, la calificación y la pena.</w:t>
      </w:r>
    </w:p>
    <w:p w14:paraId="219DF9AF" w14:textId="77777777" w:rsidR="002643CC" w:rsidRPr="002643CC" w:rsidRDefault="00F74245" w:rsidP="002643CC">
      <w:pPr>
        <w:rPr>
          <w:rFonts w:cstheme="minorHAnsi"/>
          <w:sz w:val="24"/>
          <w:szCs w:val="24"/>
        </w:rPr>
      </w:pPr>
      <w:r>
        <w:rPr>
          <w:rFonts w:cstheme="minorHAnsi"/>
          <w:sz w:val="24"/>
          <w:szCs w:val="24"/>
        </w:rPr>
        <w:pict w14:anchorId="19AD1413">
          <v:rect id="_x0000_i1057" style="width:0;height:1.5pt" o:hralign="center" o:hrstd="t" o:hr="t" fillcolor="#a0a0a0" stroked="f"/>
        </w:pict>
      </w:r>
    </w:p>
    <w:p w14:paraId="44806905" w14:textId="77777777" w:rsidR="002643CC" w:rsidRPr="002643CC" w:rsidRDefault="002643CC" w:rsidP="002643CC">
      <w:pPr>
        <w:rPr>
          <w:rFonts w:cstheme="minorHAnsi"/>
          <w:b/>
          <w:bCs/>
          <w:sz w:val="24"/>
          <w:szCs w:val="24"/>
        </w:rPr>
      </w:pPr>
      <w:r w:rsidRPr="002643CC">
        <w:rPr>
          <w:rFonts w:cstheme="minorHAnsi"/>
          <w:b/>
          <w:bCs/>
          <w:sz w:val="24"/>
          <w:szCs w:val="24"/>
        </w:rPr>
        <w:t>3. Fundamentos de la resolución</w:t>
      </w:r>
    </w:p>
    <w:p w14:paraId="0D49BDDF" w14:textId="77777777" w:rsidR="002643CC" w:rsidRPr="002643CC" w:rsidRDefault="002643CC" w:rsidP="00A33946">
      <w:pPr>
        <w:numPr>
          <w:ilvl w:val="0"/>
          <w:numId w:val="16"/>
        </w:numPr>
        <w:rPr>
          <w:rFonts w:cstheme="minorHAnsi"/>
          <w:sz w:val="24"/>
          <w:szCs w:val="24"/>
        </w:rPr>
      </w:pPr>
      <w:r w:rsidRPr="002643CC">
        <w:rPr>
          <w:rFonts w:cstheme="minorHAnsi"/>
          <w:b/>
          <w:bCs/>
          <w:sz w:val="24"/>
          <w:szCs w:val="24"/>
        </w:rPr>
        <w:t>Fácticos</w:t>
      </w:r>
      <w:r w:rsidRPr="002643CC">
        <w:rPr>
          <w:rFonts w:cstheme="minorHAnsi"/>
          <w:sz w:val="24"/>
          <w:szCs w:val="24"/>
        </w:rPr>
        <w:t>:</w:t>
      </w:r>
    </w:p>
    <w:p w14:paraId="6105D619"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 xml:space="preserve">Se acreditó que </w:t>
      </w:r>
      <w:proofErr w:type="spellStart"/>
      <w:r w:rsidRPr="002643CC">
        <w:rPr>
          <w:rFonts w:cstheme="minorHAnsi"/>
          <w:sz w:val="24"/>
          <w:szCs w:val="24"/>
        </w:rPr>
        <w:t>Rodiño</w:t>
      </w:r>
      <w:proofErr w:type="spellEnd"/>
      <w:r w:rsidRPr="002643CC">
        <w:rPr>
          <w:rFonts w:cstheme="minorHAnsi"/>
          <w:sz w:val="24"/>
          <w:szCs w:val="24"/>
        </w:rPr>
        <w:t xml:space="preserve"> presentó DDJJ de IVA con créditos fiscales inexistentes (proveedores incluidos en </w:t>
      </w:r>
      <w:proofErr w:type="spellStart"/>
      <w:r w:rsidRPr="002643CC">
        <w:rPr>
          <w:rFonts w:cstheme="minorHAnsi"/>
          <w:sz w:val="24"/>
          <w:szCs w:val="24"/>
        </w:rPr>
        <w:t>e</w:t>
      </w:r>
      <w:proofErr w:type="spellEnd"/>
      <w:r w:rsidRPr="002643CC">
        <w:rPr>
          <w:rFonts w:cstheme="minorHAnsi"/>
          <w:sz w:val="24"/>
          <w:szCs w:val="24"/>
        </w:rPr>
        <w:t>-APOC).</w:t>
      </w:r>
    </w:p>
    <w:p w14:paraId="37F35EDD"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AFIP constató inconsistencias mediante inspección, notificó ajustes, y el imputado presentó rectificativas.</w:t>
      </w:r>
    </w:p>
    <w:p w14:paraId="0E8B1FB3"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Hubo conocimiento de la deuda: intentó adherir a planes de pago que luego cayeron.</w:t>
      </w:r>
    </w:p>
    <w:p w14:paraId="0A4BE096" w14:textId="77777777" w:rsidR="002643CC" w:rsidRPr="002643CC" w:rsidRDefault="002643CC" w:rsidP="00A33946">
      <w:pPr>
        <w:numPr>
          <w:ilvl w:val="0"/>
          <w:numId w:val="16"/>
        </w:numPr>
        <w:rPr>
          <w:rFonts w:cstheme="minorHAnsi"/>
          <w:sz w:val="24"/>
          <w:szCs w:val="24"/>
        </w:rPr>
      </w:pPr>
      <w:r w:rsidRPr="002643CC">
        <w:rPr>
          <w:rFonts w:cstheme="minorHAnsi"/>
          <w:b/>
          <w:bCs/>
          <w:sz w:val="24"/>
          <w:szCs w:val="24"/>
        </w:rPr>
        <w:t>Jurídicos</w:t>
      </w:r>
      <w:r w:rsidRPr="002643CC">
        <w:rPr>
          <w:rFonts w:cstheme="minorHAnsi"/>
          <w:sz w:val="24"/>
          <w:szCs w:val="24"/>
        </w:rPr>
        <w:t>:</w:t>
      </w:r>
    </w:p>
    <w:p w14:paraId="1BF383B5"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La conducta encuadra en evasión simple: evasión dolosa con datos falsos en DDJJ, con perjuicio fiscal superior al mínimo punible.</w:t>
      </w:r>
    </w:p>
    <w:p w14:paraId="6810667B"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La homologación del juicio abreviado es procedente: hubo conformidad de fiscalía, defensa y querella; y el imputado admitió los hechos.</w:t>
      </w:r>
    </w:p>
    <w:p w14:paraId="58387192" w14:textId="77777777" w:rsidR="002643CC" w:rsidRPr="002643CC" w:rsidRDefault="002643CC" w:rsidP="00A33946">
      <w:pPr>
        <w:numPr>
          <w:ilvl w:val="0"/>
          <w:numId w:val="16"/>
        </w:numPr>
        <w:rPr>
          <w:rFonts w:cstheme="minorHAnsi"/>
          <w:sz w:val="24"/>
          <w:szCs w:val="24"/>
        </w:rPr>
      </w:pPr>
      <w:r w:rsidRPr="002643CC">
        <w:rPr>
          <w:rFonts w:cstheme="minorHAnsi"/>
          <w:b/>
          <w:bCs/>
          <w:sz w:val="24"/>
          <w:szCs w:val="24"/>
        </w:rPr>
        <w:t>Doctrinales/política criminal</w:t>
      </w:r>
      <w:r w:rsidRPr="002643CC">
        <w:rPr>
          <w:rFonts w:cstheme="minorHAnsi"/>
          <w:sz w:val="24"/>
          <w:szCs w:val="24"/>
        </w:rPr>
        <w:t>:</w:t>
      </w:r>
    </w:p>
    <w:p w14:paraId="0869D5AB"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El juicio abreviado se justifica porque permite resolver en forma rápida, con reconocimiento expreso del imputado y ventajas para la prevención general y especial.</w:t>
      </w:r>
    </w:p>
    <w:p w14:paraId="5F36BC9D" w14:textId="77777777" w:rsidR="002643CC" w:rsidRPr="002643CC" w:rsidRDefault="002643CC" w:rsidP="00A33946">
      <w:pPr>
        <w:numPr>
          <w:ilvl w:val="1"/>
          <w:numId w:val="16"/>
        </w:numPr>
        <w:rPr>
          <w:rFonts w:cstheme="minorHAnsi"/>
          <w:sz w:val="24"/>
          <w:szCs w:val="24"/>
        </w:rPr>
      </w:pPr>
      <w:r w:rsidRPr="002643CC">
        <w:rPr>
          <w:rFonts w:cstheme="minorHAnsi"/>
          <w:sz w:val="24"/>
          <w:szCs w:val="24"/>
        </w:rPr>
        <w:t>La pena en suspenso resulta adecuada a las condiciones personales del imputado y a la naturaleza del hecho.</w:t>
      </w:r>
    </w:p>
    <w:p w14:paraId="51EEB56A" w14:textId="77777777" w:rsidR="002643CC" w:rsidRPr="002643CC" w:rsidRDefault="00F74245" w:rsidP="002643CC">
      <w:pPr>
        <w:rPr>
          <w:rFonts w:cstheme="minorHAnsi"/>
          <w:sz w:val="24"/>
          <w:szCs w:val="24"/>
        </w:rPr>
      </w:pPr>
      <w:r>
        <w:rPr>
          <w:rFonts w:cstheme="minorHAnsi"/>
          <w:sz w:val="24"/>
          <w:szCs w:val="24"/>
        </w:rPr>
        <w:pict w14:anchorId="1FE7ECB4">
          <v:rect id="_x0000_i1058" style="width:0;height:1.5pt" o:hralign="center" o:hrstd="t" o:hr="t" fillcolor="#a0a0a0" stroked="f"/>
        </w:pict>
      </w:r>
    </w:p>
    <w:p w14:paraId="4DB2904E" w14:textId="77777777" w:rsidR="002643CC" w:rsidRPr="002643CC" w:rsidRDefault="002643CC" w:rsidP="002643CC">
      <w:pPr>
        <w:rPr>
          <w:rFonts w:cstheme="minorHAnsi"/>
          <w:b/>
          <w:bCs/>
          <w:sz w:val="24"/>
          <w:szCs w:val="24"/>
        </w:rPr>
      </w:pPr>
      <w:r w:rsidRPr="002643CC">
        <w:rPr>
          <w:rFonts w:cstheme="minorHAnsi"/>
          <w:b/>
          <w:bCs/>
          <w:sz w:val="24"/>
          <w:szCs w:val="24"/>
        </w:rPr>
        <w:t>4. Resolución</w:t>
      </w:r>
    </w:p>
    <w:p w14:paraId="5656D049" w14:textId="77777777" w:rsidR="002643CC" w:rsidRPr="002643CC" w:rsidRDefault="002643CC" w:rsidP="002643CC">
      <w:pPr>
        <w:rPr>
          <w:rFonts w:cstheme="minorHAnsi"/>
          <w:sz w:val="24"/>
          <w:szCs w:val="24"/>
        </w:rPr>
      </w:pPr>
      <w:r w:rsidRPr="002643CC">
        <w:rPr>
          <w:rFonts w:cstheme="minorHAnsi"/>
          <w:sz w:val="24"/>
          <w:szCs w:val="24"/>
        </w:rPr>
        <w:t xml:space="preserve">El tribunal (juez unipersonal </w:t>
      </w:r>
      <w:r w:rsidRPr="002643CC">
        <w:rPr>
          <w:rFonts w:cstheme="minorHAnsi"/>
          <w:b/>
          <w:bCs/>
          <w:sz w:val="24"/>
          <w:szCs w:val="24"/>
        </w:rPr>
        <w:t>Luis Alberto Giménez</w:t>
      </w:r>
      <w:r w:rsidRPr="002643CC">
        <w:rPr>
          <w:rFonts w:cstheme="minorHAnsi"/>
          <w:sz w:val="24"/>
          <w:szCs w:val="24"/>
        </w:rPr>
        <w:t>) resolvió:</w:t>
      </w:r>
    </w:p>
    <w:p w14:paraId="5B815317" w14:textId="77777777" w:rsidR="002643CC" w:rsidRPr="002643CC" w:rsidRDefault="002643CC" w:rsidP="00A33946">
      <w:pPr>
        <w:numPr>
          <w:ilvl w:val="0"/>
          <w:numId w:val="17"/>
        </w:numPr>
        <w:rPr>
          <w:rFonts w:cstheme="minorHAnsi"/>
          <w:sz w:val="24"/>
          <w:szCs w:val="24"/>
        </w:rPr>
      </w:pPr>
      <w:r w:rsidRPr="002643CC">
        <w:rPr>
          <w:rFonts w:cstheme="minorHAnsi"/>
          <w:sz w:val="24"/>
          <w:szCs w:val="24"/>
        </w:rPr>
        <w:t>Admitir el juicio abreviado.</w:t>
      </w:r>
    </w:p>
    <w:p w14:paraId="0B5D79A4" w14:textId="77777777" w:rsidR="002643CC" w:rsidRPr="002643CC" w:rsidRDefault="002643CC" w:rsidP="00A33946">
      <w:pPr>
        <w:numPr>
          <w:ilvl w:val="0"/>
          <w:numId w:val="17"/>
        </w:numPr>
        <w:rPr>
          <w:rFonts w:cstheme="minorHAnsi"/>
          <w:sz w:val="24"/>
          <w:szCs w:val="24"/>
        </w:rPr>
      </w:pPr>
      <w:r w:rsidRPr="002643CC">
        <w:rPr>
          <w:rFonts w:cstheme="minorHAnsi"/>
          <w:b/>
          <w:bCs/>
          <w:sz w:val="24"/>
          <w:szCs w:val="24"/>
        </w:rPr>
        <w:t xml:space="preserve">Condenar a José María </w:t>
      </w:r>
      <w:proofErr w:type="spellStart"/>
      <w:r w:rsidRPr="002643CC">
        <w:rPr>
          <w:rFonts w:cstheme="minorHAnsi"/>
          <w:b/>
          <w:bCs/>
          <w:sz w:val="24"/>
          <w:szCs w:val="24"/>
        </w:rPr>
        <w:t>Rodiño</w:t>
      </w:r>
      <w:proofErr w:type="spellEnd"/>
      <w:r w:rsidRPr="002643CC">
        <w:rPr>
          <w:rFonts w:cstheme="minorHAnsi"/>
          <w:b/>
          <w:bCs/>
          <w:sz w:val="24"/>
          <w:szCs w:val="24"/>
        </w:rPr>
        <w:t xml:space="preserve"> a 2 años de prisión en suspenso y costas</w:t>
      </w:r>
      <w:r w:rsidRPr="002643CC">
        <w:rPr>
          <w:rFonts w:cstheme="minorHAnsi"/>
          <w:sz w:val="24"/>
          <w:szCs w:val="24"/>
        </w:rPr>
        <w:t xml:space="preserve"> por evasión simple (art. 1 Ley 27.430, art. 279 RPT).</w:t>
      </w:r>
    </w:p>
    <w:p w14:paraId="1C104BB7" w14:textId="77777777" w:rsidR="002643CC" w:rsidRPr="002643CC" w:rsidRDefault="002643CC" w:rsidP="00A33946">
      <w:pPr>
        <w:numPr>
          <w:ilvl w:val="0"/>
          <w:numId w:val="17"/>
        </w:numPr>
        <w:rPr>
          <w:rFonts w:cstheme="minorHAnsi"/>
          <w:sz w:val="24"/>
          <w:szCs w:val="24"/>
        </w:rPr>
      </w:pPr>
      <w:r w:rsidRPr="002643CC">
        <w:rPr>
          <w:rFonts w:cstheme="minorHAnsi"/>
          <w:sz w:val="24"/>
          <w:szCs w:val="24"/>
        </w:rPr>
        <w:lastRenderedPageBreak/>
        <w:t>Imponer reglas de conducta (art. 27 bis CP): fijar residencia, someterse a control de DCAEP, abstenerse de vincularse con emisores de facturas apócrifas, no cometer nuevos delitos.</w:t>
      </w:r>
    </w:p>
    <w:p w14:paraId="38357BBB" w14:textId="77777777" w:rsidR="002643CC" w:rsidRPr="002643CC" w:rsidRDefault="002643CC" w:rsidP="00A33946">
      <w:pPr>
        <w:numPr>
          <w:ilvl w:val="0"/>
          <w:numId w:val="17"/>
        </w:numPr>
        <w:rPr>
          <w:rFonts w:cstheme="minorHAnsi"/>
          <w:sz w:val="24"/>
          <w:szCs w:val="24"/>
        </w:rPr>
      </w:pPr>
      <w:r w:rsidRPr="002643CC">
        <w:rPr>
          <w:rFonts w:cstheme="minorHAnsi"/>
          <w:sz w:val="24"/>
          <w:szCs w:val="24"/>
        </w:rPr>
        <w:t>Disponer el decomiso de bienes e instrumentos empleados.</w:t>
      </w:r>
    </w:p>
    <w:p w14:paraId="76D87D03" w14:textId="77777777" w:rsidR="002643CC" w:rsidRPr="002643CC" w:rsidRDefault="002643CC" w:rsidP="00A33946">
      <w:pPr>
        <w:numPr>
          <w:ilvl w:val="0"/>
          <w:numId w:val="17"/>
        </w:numPr>
        <w:rPr>
          <w:rFonts w:cstheme="minorHAnsi"/>
          <w:sz w:val="24"/>
          <w:szCs w:val="24"/>
        </w:rPr>
      </w:pPr>
      <w:r w:rsidRPr="002643CC">
        <w:rPr>
          <w:rFonts w:cstheme="minorHAnsi"/>
          <w:sz w:val="24"/>
          <w:szCs w:val="24"/>
        </w:rPr>
        <w:t>Practicar cómputo de pena una vez firme.</w:t>
      </w:r>
    </w:p>
    <w:p w14:paraId="6A40D240" w14:textId="77777777" w:rsidR="002643CC" w:rsidRPr="002643CC" w:rsidRDefault="00F74245" w:rsidP="002643CC">
      <w:pPr>
        <w:rPr>
          <w:rFonts w:cstheme="minorHAnsi"/>
          <w:sz w:val="24"/>
          <w:szCs w:val="24"/>
        </w:rPr>
      </w:pPr>
      <w:r>
        <w:rPr>
          <w:rFonts w:cstheme="minorHAnsi"/>
          <w:sz w:val="24"/>
          <w:szCs w:val="24"/>
        </w:rPr>
        <w:pict w14:anchorId="1F707A07">
          <v:rect id="_x0000_i1059" style="width:0;height:1.5pt" o:hralign="center" o:hrstd="t" o:hr="t" fillcolor="#a0a0a0" stroked="f"/>
        </w:pict>
      </w:r>
    </w:p>
    <w:p w14:paraId="53CECC52" w14:textId="77777777" w:rsidR="002643CC" w:rsidRPr="002643CC" w:rsidRDefault="002643CC" w:rsidP="002643CC">
      <w:pPr>
        <w:rPr>
          <w:rFonts w:cstheme="minorHAnsi"/>
          <w:sz w:val="24"/>
          <w:szCs w:val="24"/>
        </w:rPr>
      </w:pPr>
      <w:r w:rsidRPr="002643CC">
        <w:rPr>
          <w:rFonts w:ascii="Segoe UI Emoji" w:hAnsi="Segoe UI Emoji" w:cs="Segoe UI Emoji"/>
          <w:sz w:val="24"/>
          <w:szCs w:val="24"/>
        </w:rPr>
        <w:t>📌</w:t>
      </w:r>
      <w:r w:rsidRPr="002643CC">
        <w:rPr>
          <w:rFonts w:cstheme="minorHAnsi"/>
          <w:sz w:val="24"/>
          <w:szCs w:val="24"/>
        </w:rPr>
        <w:t xml:space="preserve"> En síntesis: El tribunal homologó un </w:t>
      </w:r>
      <w:r w:rsidRPr="002643CC">
        <w:rPr>
          <w:rFonts w:cstheme="minorHAnsi"/>
          <w:b/>
          <w:bCs/>
          <w:sz w:val="24"/>
          <w:szCs w:val="24"/>
        </w:rPr>
        <w:t>acuerdo de juicio abreviado</w:t>
      </w:r>
      <w:r w:rsidRPr="002643CC">
        <w:rPr>
          <w:rFonts w:cstheme="minorHAnsi"/>
          <w:sz w:val="24"/>
          <w:szCs w:val="24"/>
        </w:rPr>
        <w:t xml:space="preserve"> y condenó a </w:t>
      </w:r>
      <w:proofErr w:type="spellStart"/>
      <w:r w:rsidRPr="002643CC">
        <w:rPr>
          <w:rFonts w:cstheme="minorHAnsi"/>
          <w:sz w:val="24"/>
          <w:szCs w:val="24"/>
        </w:rPr>
        <w:t>Rodiño</w:t>
      </w:r>
      <w:proofErr w:type="spellEnd"/>
      <w:r w:rsidRPr="002643CC">
        <w:rPr>
          <w:rFonts w:cstheme="minorHAnsi"/>
          <w:sz w:val="24"/>
          <w:szCs w:val="24"/>
        </w:rPr>
        <w:t xml:space="preserve"> a 2 años de prisión en suspenso por evasión simple, tras reformular la acusación inicial de evasión agravada.</w:t>
      </w:r>
    </w:p>
    <w:p w14:paraId="17ECE37D" w14:textId="77777777" w:rsidR="00A67885" w:rsidRDefault="00A67885" w:rsidP="001511A0">
      <w:pPr>
        <w:spacing w:before="100" w:beforeAutospacing="1" w:after="100" w:afterAutospacing="1" w:line="240" w:lineRule="auto"/>
        <w:rPr>
          <w:rFonts w:ascii="Times New Roman" w:eastAsia="Times New Roman" w:hAnsi="Times New Roman" w:cs="Times New Roman"/>
          <w:sz w:val="24"/>
          <w:szCs w:val="24"/>
          <w:lang w:eastAsia="es-AR"/>
        </w:rPr>
      </w:pPr>
    </w:p>
    <w:p w14:paraId="1BD070F4" w14:textId="6AA00501" w:rsidR="001511A0" w:rsidRPr="00272E94" w:rsidRDefault="00406D6B" w:rsidP="00D562A6">
      <w:pPr>
        <w:spacing w:before="100" w:beforeAutospacing="1" w:after="100" w:afterAutospacing="1" w:line="240" w:lineRule="auto"/>
        <w:jc w:val="both"/>
        <w:rPr>
          <w:rFonts w:eastAsia="Times New Roman" w:cstheme="minorHAnsi"/>
          <w:sz w:val="28"/>
          <w:szCs w:val="28"/>
          <w:lang w:eastAsia="es-AR"/>
        </w:rPr>
      </w:pPr>
      <w:r w:rsidRPr="00272E94">
        <w:rPr>
          <w:rFonts w:eastAsia="Times New Roman" w:cstheme="minorHAnsi"/>
          <w:sz w:val="28"/>
          <w:szCs w:val="28"/>
          <w:lang w:eastAsia="es-AR"/>
        </w:rPr>
        <w:t xml:space="preserve">FALLO </w:t>
      </w:r>
      <w:r w:rsidR="006C3EA3" w:rsidRPr="00272E94">
        <w:rPr>
          <w:rFonts w:eastAsia="Times New Roman" w:cstheme="minorHAnsi"/>
          <w:sz w:val="28"/>
          <w:szCs w:val="28"/>
          <w:lang w:eastAsia="es-AR"/>
        </w:rPr>
        <w:t>8</w:t>
      </w:r>
      <w:r w:rsidR="001511A0" w:rsidRPr="00272E94">
        <w:rPr>
          <w:rFonts w:eastAsia="Times New Roman" w:cstheme="minorHAnsi"/>
          <w:sz w:val="28"/>
          <w:szCs w:val="28"/>
          <w:lang w:eastAsia="es-AR"/>
        </w:rPr>
        <w:t xml:space="preserve"> - Cámara Federal de Casación Penal, Sala IV, 12/06/2025, causa </w:t>
      </w:r>
      <w:r w:rsidR="001511A0" w:rsidRPr="00272E94">
        <w:rPr>
          <w:rFonts w:eastAsia="Times New Roman" w:cstheme="minorHAnsi"/>
          <w:i/>
          <w:iCs/>
          <w:sz w:val="28"/>
          <w:szCs w:val="28"/>
          <w:lang w:eastAsia="es-AR"/>
        </w:rPr>
        <w:t>“</w:t>
      </w:r>
      <w:proofErr w:type="spellStart"/>
      <w:r w:rsidR="001511A0" w:rsidRPr="00272E94">
        <w:rPr>
          <w:rFonts w:eastAsia="Times New Roman" w:cstheme="minorHAnsi"/>
          <w:i/>
          <w:iCs/>
          <w:sz w:val="28"/>
          <w:szCs w:val="28"/>
          <w:lang w:eastAsia="es-AR"/>
        </w:rPr>
        <w:t>Berardo</w:t>
      </w:r>
      <w:proofErr w:type="spellEnd"/>
      <w:r w:rsidR="001511A0" w:rsidRPr="00272E94">
        <w:rPr>
          <w:rFonts w:eastAsia="Times New Roman" w:cstheme="minorHAnsi"/>
          <w:i/>
          <w:iCs/>
          <w:sz w:val="28"/>
          <w:szCs w:val="28"/>
          <w:lang w:eastAsia="es-AR"/>
        </w:rPr>
        <w:t xml:space="preserve"> Manero, Pablo Horacio s/recurso de casación”</w:t>
      </w:r>
      <w:r w:rsidR="001511A0" w:rsidRPr="00272E94">
        <w:rPr>
          <w:rFonts w:eastAsia="Times New Roman" w:cstheme="minorHAnsi"/>
          <w:sz w:val="28"/>
          <w:szCs w:val="28"/>
          <w:lang w:eastAsia="es-AR"/>
        </w:rPr>
        <w:t>):</w:t>
      </w:r>
    </w:p>
    <w:p w14:paraId="2689EF3F" w14:textId="77777777" w:rsidR="001511A0" w:rsidRPr="00272E94" w:rsidRDefault="00F74245" w:rsidP="001511A0">
      <w:pPr>
        <w:spacing w:after="0" w:line="240" w:lineRule="auto"/>
        <w:rPr>
          <w:rFonts w:eastAsia="Times New Roman" w:cstheme="minorHAnsi"/>
          <w:sz w:val="24"/>
          <w:szCs w:val="24"/>
          <w:lang w:eastAsia="es-AR"/>
        </w:rPr>
      </w:pPr>
      <w:r>
        <w:rPr>
          <w:rFonts w:eastAsia="Times New Roman" w:cstheme="minorHAnsi"/>
          <w:sz w:val="24"/>
          <w:szCs w:val="24"/>
          <w:lang w:eastAsia="es-AR"/>
        </w:rPr>
        <w:pict w14:anchorId="680425C6">
          <v:rect id="_x0000_i1060" style="width:0;height:1.5pt" o:hralign="center" o:hrstd="t" o:hr="t" fillcolor="#a0a0a0" stroked="f"/>
        </w:pict>
      </w:r>
    </w:p>
    <w:p w14:paraId="14AC1CFB" w14:textId="77777777" w:rsidR="001511A0" w:rsidRPr="00272E94" w:rsidRDefault="001511A0" w:rsidP="001511A0">
      <w:pPr>
        <w:spacing w:before="100" w:beforeAutospacing="1" w:after="100" w:afterAutospacing="1" w:line="240" w:lineRule="auto"/>
        <w:outlineLvl w:val="2"/>
        <w:rPr>
          <w:rFonts w:eastAsia="Times New Roman" w:cstheme="minorHAnsi"/>
          <w:b/>
          <w:bCs/>
          <w:sz w:val="27"/>
          <w:szCs w:val="27"/>
          <w:lang w:eastAsia="es-AR"/>
        </w:rPr>
      </w:pPr>
      <w:r w:rsidRPr="00272E94">
        <w:rPr>
          <w:rFonts w:eastAsia="Times New Roman" w:cstheme="minorHAnsi"/>
          <w:b/>
          <w:bCs/>
          <w:sz w:val="27"/>
          <w:szCs w:val="27"/>
          <w:lang w:eastAsia="es-AR"/>
        </w:rPr>
        <w:t>1. Antecedentes fácticos y jurídicos</w:t>
      </w:r>
    </w:p>
    <w:p w14:paraId="29E07B89"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Hecho imputado</w:t>
      </w:r>
      <w:r w:rsidRPr="00272E94">
        <w:rPr>
          <w:rFonts w:eastAsia="Times New Roman" w:cstheme="minorHAnsi"/>
          <w:sz w:val="24"/>
          <w:szCs w:val="24"/>
          <w:lang w:eastAsia="es-AR"/>
        </w:rPr>
        <w:t>: evasión tributaria (art. 2 inc. d, ley 24.769) por utilización de facturas apócrifas en IVA, Ganancias y Salidas no documentadas, períodos fiscales 2016 y 2017.</w:t>
      </w:r>
    </w:p>
    <w:p w14:paraId="23F01302"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Inicio</w:t>
      </w:r>
      <w:r w:rsidRPr="00272E94">
        <w:rPr>
          <w:rFonts w:eastAsia="Times New Roman" w:cstheme="minorHAnsi"/>
          <w:sz w:val="24"/>
          <w:szCs w:val="24"/>
          <w:lang w:eastAsia="es-AR"/>
        </w:rPr>
        <w:t>: denuncia de AFIP/ARCA → determinaciones de oficio → acusación del MPF → pedido de indagatoria (2023).</w:t>
      </w:r>
    </w:p>
    <w:p w14:paraId="4C15FE34"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Defensa</w:t>
      </w:r>
      <w:r w:rsidRPr="00272E94">
        <w:rPr>
          <w:rFonts w:eastAsia="Times New Roman" w:cstheme="minorHAnsi"/>
          <w:sz w:val="24"/>
          <w:szCs w:val="24"/>
          <w:lang w:eastAsia="es-AR"/>
        </w:rPr>
        <w:t>: invocó extinción de la acción penal por acogimiento a la Ley 27.613 (exteriorización de U$D 151.907 y $18,9 millones).</w:t>
      </w:r>
    </w:p>
    <w:p w14:paraId="02C5FFDD"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Primera instancia (Juzgado Federal Jujuy)</w:t>
      </w:r>
      <w:r w:rsidRPr="00272E94">
        <w:rPr>
          <w:rFonts w:eastAsia="Times New Roman" w:cstheme="minorHAnsi"/>
          <w:sz w:val="24"/>
          <w:szCs w:val="24"/>
          <w:lang w:eastAsia="es-AR"/>
        </w:rPr>
        <w:t>: hizo lugar a la excepción de falta de acción y sobreseyó.</w:t>
      </w:r>
    </w:p>
    <w:p w14:paraId="00F57524"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Cámara de Apelaciones de Salta (Sala I)</w:t>
      </w:r>
      <w:r w:rsidRPr="00272E94">
        <w:rPr>
          <w:rFonts w:eastAsia="Times New Roman" w:cstheme="minorHAnsi"/>
          <w:sz w:val="24"/>
          <w:szCs w:val="24"/>
          <w:lang w:eastAsia="es-AR"/>
        </w:rPr>
        <w:t>: confirmó el sobreseimiento.</w:t>
      </w:r>
    </w:p>
    <w:p w14:paraId="639B8DDE" w14:textId="77777777" w:rsidR="001511A0" w:rsidRPr="00272E94" w:rsidRDefault="001511A0" w:rsidP="00A33946">
      <w:pPr>
        <w:numPr>
          <w:ilvl w:val="0"/>
          <w:numId w:val="1"/>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ARCA (querella)</w:t>
      </w:r>
      <w:r w:rsidRPr="00272E94">
        <w:rPr>
          <w:rFonts w:eastAsia="Times New Roman" w:cstheme="minorHAnsi"/>
          <w:sz w:val="24"/>
          <w:szCs w:val="24"/>
          <w:lang w:eastAsia="es-AR"/>
        </w:rPr>
        <w:t>: interpuso recurso de casación alegando que no puede aplicarse la Ley 27.613 porque los fondos ya habían salido de la empresa (no eran activos ocultos).</w:t>
      </w:r>
    </w:p>
    <w:p w14:paraId="619E596E" w14:textId="77777777" w:rsidR="001511A0" w:rsidRPr="00272E94" w:rsidRDefault="00F74245" w:rsidP="001511A0">
      <w:pPr>
        <w:spacing w:after="0" w:line="240" w:lineRule="auto"/>
        <w:rPr>
          <w:rFonts w:eastAsia="Times New Roman" w:cstheme="minorHAnsi"/>
          <w:sz w:val="24"/>
          <w:szCs w:val="24"/>
          <w:lang w:eastAsia="es-AR"/>
        </w:rPr>
      </w:pPr>
      <w:r>
        <w:rPr>
          <w:rFonts w:eastAsia="Times New Roman" w:cstheme="minorHAnsi"/>
          <w:sz w:val="24"/>
          <w:szCs w:val="24"/>
          <w:lang w:eastAsia="es-AR"/>
        </w:rPr>
        <w:pict w14:anchorId="022A0443">
          <v:rect id="_x0000_i1061" style="width:0;height:1.5pt" o:hralign="center" o:hrstd="t" o:hr="t" fillcolor="#a0a0a0" stroked="f"/>
        </w:pict>
      </w:r>
    </w:p>
    <w:p w14:paraId="12D9AB41" w14:textId="77777777" w:rsidR="001511A0" w:rsidRPr="00272E94" w:rsidRDefault="001511A0" w:rsidP="001511A0">
      <w:pPr>
        <w:spacing w:before="100" w:beforeAutospacing="1" w:after="100" w:afterAutospacing="1" w:line="240" w:lineRule="auto"/>
        <w:outlineLvl w:val="2"/>
        <w:rPr>
          <w:rFonts w:eastAsia="Times New Roman" w:cstheme="minorHAnsi"/>
          <w:b/>
          <w:bCs/>
          <w:sz w:val="27"/>
          <w:szCs w:val="27"/>
          <w:lang w:eastAsia="es-AR"/>
        </w:rPr>
      </w:pPr>
      <w:r w:rsidRPr="00272E94">
        <w:rPr>
          <w:rFonts w:eastAsia="Times New Roman" w:cstheme="minorHAnsi"/>
          <w:b/>
          <w:bCs/>
          <w:sz w:val="27"/>
          <w:szCs w:val="27"/>
          <w:lang w:eastAsia="es-AR"/>
        </w:rPr>
        <w:t>2. Fundamentos de las partes</w:t>
      </w:r>
    </w:p>
    <w:p w14:paraId="438B8B5E" w14:textId="77777777" w:rsidR="001511A0" w:rsidRPr="00272E94" w:rsidRDefault="001511A0" w:rsidP="00A33946">
      <w:pPr>
        <w:numPr>
          <w:ilvl w:val="0"/>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Querella (ARCA)</w:t>
      </w:r>
      <w:r w:rsidRPr="00272E94">
        <w:rPr>
          <w:rFonts w:eastAsia="Times New Roman" w:cstheme="minorHAnsi"/>
          <w:sz w:val="24"/>
          <w:szCs w:val="24"/>
          <w:lang w:eastAsia="es-AR"/>
        </w:rPr>
        <w:t>:</w:t>
      </w:r>
    </w:p>
    <w:p w14:paraId="5B6E7C2C"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Los beneficios de la Ley 27.613 no aplican a salidas de fondos con facturación apócrifa.</w:t>
      </w:r>
    </w:p>
    <w:p w14:paraId="389E9AD2"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Un impuesto omitido no es “activo oculto”.</w:t>
      </w:r>
    </w:p>
    <w:p w14:paraId="37A64747"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El fallo a quo fue arbitrario al ignorar contradicciones y omitir el análisis de los requisitos.</w:t>
      </w:r>
    </w:p>
    <w:p w14:paraId="0109323C" w14:textId="77777777" w:rsidR="001511A0" w:rsidRPr="00272E94" w:rsidRDefault="001511A0" w:rsidP="00A33946">
      <w:pPr>
        <w:numPr>
          <w:ilvl w:val="0"/>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Fiscalía</w:t>
      </w:r>
      <w:r w:rsidRPr="00272E94">
        <w:rPr>
          <w:rFonts w:eastAsia="Times New Roman" w:cstheme="minorHAnsi"/>
          <w:sz w:val="24"/>
          <w:szCs w:val="24"/>
          <w:lang w:eastAsia="es-AR"/>
        </w:rPr>
        <w:t>:</w:t>
      </w:r>
    </w:p>
    <w:p w14:paraId="58D8C731"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lastRenderedPageBreak/>
        <w:t>Sostuvo que la ley 27.613 no exige analizar las causas de la omisión, salvo exclusiones expresas (retenciones no ingresadas, lavado, terrorismo, etc.).</w:t>
      </w:r>
    </w:p>
    <w:p w14:paraId="0F5E80C4"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Consideró válido el acogimiento al régimen.</w:t>
      </w:r>
    </w:p>
    <w:p w14:paraId="377E959A" w14:textId="77777777" w:rsidR="001511A0" w:rsidRPr="00272E94" w:rsidRDefault="001511A0" w:rsidP="00A33946">
      <w:pPr>
        <w:numPr>
          <w:ilvl w:val="0"/>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Defensa</w:t>
      </w:r>
      <w:r w:rsidRPr="00272E94">
        <w:rPr>
          <w:rFonts w:eastAsia="Times New Roman" w:cstheme="minorHAnsi"/>
          <w:sz w:val="24"/>
          <w:szCs w:val="24"/>
          <w:lang w:eastAsia="es-AR"/>
        </w:rPr>
        <w:t>:</w:t>
      </w:r>
    </w:p>
    <w:p w14:paraId="0E3E09D8"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Alegó que la AFIP pretende introducir restricciones que la ley no contempla.</w:t>
      </w:r>
    </w:p>
    <w:p w14:paraId="7D0C4F39"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Las salidas no documentadas están expresamente incluidas en la ley 27.613.</w:t>
      </w:r>
    </w:p>
    <w:p w14:paraId="5C4840E8" w14:textId="77777777" w:rsidR="001511A0" w:rsidRPr="00272E94" w:rsidRDefault="001511A0" w:rsidP="00A33946">
      <w:pPr>
        <w:numPr>
          <w:ilvl w:val="1"/>
          <w:numId w:val="2"/>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La exclusión de facturas apócrifas estaba en la ley 27.260 pero no en la 27.613.</w:t>
      </w:r>
    </w:p>
    <w:p w14:paraId="5AEEE038" w14:textId="77777777" w:rsidR="001511A0" w:rsidRPr="00272E94" w:rsidRDefault="00F74245" w:rsidP="001511A0">
      <w:pPr>
        <w:spacing w:after="0" w:line="240" w:lineRule="auto"/>
        <w:rPr>
          <w:rFonts w:eastAsia="Times New Roman" w:cstheme="minorHAnsi"/>
          <w:sz w:val="24"/>
          <w:szCs w:val="24"/>
          <w:lang w:eastAsia="es-AR"/>
        </w:rPr>
      </w:pPr>
      <w:r>
        <w:rPr>
          <w:rFonts w:eastAsia="Times New Roman" w:cstheme="minorHAnsi"/>
          <w:sz w:val="24"/>
          <w:szCs w:val="24"/>
          <w:lang w:eastAsia="es-AR"/>
        </w:rPr>
        <w:pict w14:anchorId="20F21DF6">
          <v:rect id="_x0000_i1062" style="width:0;height:1.5pt" o:hralign="center" o:hrstd="t" o:hr="t" fillcolor="#a0a0a0" stroked="f"/>
        </w:pict>
      </w:r>
    </w:p>
    <w:p w14:paraId="191C9951" w14:textId="77777777" w:rsidR="001511A0" w:rsidRPr="00272E94" w:rsidRDefault="001511A0" w:rsidP="001511A0">
      <w:pPr>
        <w:spacing w:before="100" w:beforeAutospacing="1" w:after="100" w:afterAutospacing="1" w:line="240" w:lineRule="auto"/>
        <w:outlineLvl w:val="2"/>
        <w:rPr>
          <w:rFonts w:eastAsia="Times New Roman" w:cstheme="minorHAnsi"/>
          <w:b/>
          <w:bCs/>
          <w:sz w:val="27"/>
          <w:szCs w:val="27"/>
          <w:lang w:eastAsia="es-AR"/>
        </w:rPr>
      </w:pPr>
      <w:r w:rsidRPr="00272E94">
        <w:rPr>
          <w:rFonts w:eastAsia="Times New Roman" w:cstheme="minorHAnsi"/>
          <w:b/>
          <w:bCs/>
          <w:sz w:val="27"/>
          <w:szCs w:val="27"/>
          <w:lang w:eastAsia="es-AR"/>
        </w:rPr>
        <w:t>3. Fundamentos de cada juez</w:t>
      </w:r>
    </w:p>
    <w:p w14:paraId="79326B26" w14:textId="77777777" w:rsidR="001511A0" w:rsidRPr="00272E94" w:rsidRDefault="001511A0" w:rsidP="00A33946">
      <w:pPr>
        <w:numPr>
          <w:ilvl w:val="0"/>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 xml:space="preserve">Dr. Mariano </w:t>
      </w:r>
      <w:proofErr w:type="spellStart"/>
      <w:r w:rsidRPr="00272E94">
        <w:rPr>
          <w:rFonts w:eastAsia="Times New Roman" w:cstheme="minorHAnsi"/>
          <w:b/>
          <w:bCs/>
          <w:sz w:val="24"/>
          <w:szCs w:val="24"/>
          <w:lang w:eastAsia="es-AR"/>
        </w:rPr>
        <w:t>Borinsky</w:t>
      </w:r>
      <w:proofErr w:type="spellEnd"/>
      <w:r w:rsidRPr="00272E94">
        <w:rPr>
          <w:rFonts w:eastAsia="Times New Roman" w:cstheme="minorHAnsi"/>
          <w:b/>
          <w:bCs/>
          <w:sz w:val="24"/>
          <w:szCs w:val="24"/>
          <w:lang w:eastAsia="es-AR"/>
        </w:rPr>
        <w:t xml:space="preserve"> (Presidente)</w:t>
      </w:r>
      <w:r w:rsidRPr="00272E94">
        <w:rPr>
          <w:rFonts w:eastAsia="Times New Roman" w:cstheme="minorHAnsi"/>
          <w:sz w:val="24"/>
          <w:szCs w:val="24"/>
          <w:lang w:eastAsia="es-AR"/>
        </w:rPr>
        <w:t>:</w:t>
      </w:r>
    </w:p>
    <w:p w14:paraId="1E458FE3"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Señaló que la Cámara de Apelaciones no analizó suficientemente la contradicción: la empresa dijo que hubo salida de fondos, pero luego pretendió blanquearlos como “capital oculto”.</w:t>
      </w:r>
    </w:p>
    <w:p w14:paraId="6DADAD56"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Consideró arbitrario el fallo a quo (falta de fundamentación, doctrina de la CSJN).</w:t>
      </w:r>
    </w:p>
    <w:p w14:paraId="3ADFAD16"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Voto: hacer lugar al recurso de ARCA, anular lo resuelto y remitir.</w:t>
      </w:r>
    </w:p>
    <w:p w14:paraId="31FFEDC0" w14:textId="77777777" w:rsidR="001511A0" w:rsidRPr="00272E94" w:rsidRDefault="001511A0" w:rsidP="00A33946">
      <w:pPr>
        <w:numPr>
          <w:ilvl w:val="0"/>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Dr. Javier Carbajo</w:t>
      </w:r>
      <w:r w:rsidRPr="00272E94">
        <w:rPr>
          <w:rFonts w:eastAsia="Times New Roman" w:cstheme="minorHAnsi"/>
          <w:sz w:val="24"/>
          <w:szCs w:val="24"/>
          <w:lang w:eastAsia="es-AR"/>
        </w:rPr>
        <w:t>:</w:t>
      </w:r>
    </w:p>
    <w:p w14:paraId="4250A08A"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Admitió formalmente el recurso, pero lo rechazó en el fondo.</w:t>
      </w:r>
    </w:p>
    <w:p w14:paraId="2A2B940B"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Argumentó que la Ley 27.613 no excluye los casos de facturas apócrifas (a diferencia de la ley 27.260).</w:t>
      </w:r>
    </w:p>
    <w:p w14:paraId="64DB2F87"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Citó jurisprudencia de la CSJN (</w:t>
      </w:r>
      <w:r w:rsidRPr="00272E94">
        <w:rPr>
          <w:rFonts w:eastAsia="Times New Roman" w:cstheme="minorHAnsi"/>
          <w:i/>
          <w:iCs/>
          <w:sz w:val="24"/>
          <w:szCs w:val="24"/>
          <w:lang w:eastAsia="es-AR"/>
        </w:rPr>
        <w:t>Fallos: 344:3394</w:t>
      </w:r>
      <w:r w:rsidRPr="00272E94">
        <w:rPr>
          <w:rFonts w:eastAsia="Times New Roman" w:cstheme="minorHAnsi"/>
          <w:sz w:val="24"/>
          <w:szCs w:val="24"/>
          <w:lang w:eastAsia="es-AR"/>
        </w:rPr>
        <w:t>) que avala que el “capital oculto” puede originarse en ventas omitidas o en compras ficticias.</w:t>
      </w:r>
    </w:p>
    <w:p w14:paraId="47BB3D76"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Voto: rechazar el recurso y confirmar el sobreseimiento.</w:t>
      </w:r>
    </w:p>
    <w:p w14:paraId="7531B586" w14:textId="77777777" w:rsidR="001511A0" w:rsidRPr="00272E94" w:rsidRDefault="001511A0" w:rsidP="00A33946">
      <w:pPr>
        <w:numPr>
          <w:ilvl w:val="0"/>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Dr. Gustavo Hornos</w:t>
      </w:r>
      <w:r w:rsidRPr="00272E94">
        <w:rPr>
          <w:rFonts w:eastAsia="Times New Roman" w:cstheme="minorHAnsi"/>
          <w:sz w:val="24"/>
          <w:szCs w:val="24"/>
          <w:lang w:eastAsia="es-AR"/>
        </w:rPr>
        <w:t>:</w:t>
      </w:r>
    </w:p>
    <w:p w14:paraId="0F0DD7D5"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Consideró que el sobreseimiento fue prematuro y mecánico.</w:t>
      </w:r>
    </w:p>
    <w:p w14:paraId="211DCD7D"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Señaló que la ley debe interpretarse restrictivamente en materia penal.</w:t>
      </w:r>
    </w:p>
    <w:p w14:paraId="0F60F65A"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Destacó que debe haber correspondencia objetiva entre lo exteriorizado y el hecho investigado; aquí no se probó esa conexión.</w:t>
      </w:r>
    </w:p>
    <w:p w14:paraId="15D7882E"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Subrayó que tampoco se acreditó que los fondos exteriorizados fueran destinados a los fines de la ley (construcción).</w:t>
      </w:r>
    </w:p>
    <w:p w14:paraId="08900A02"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Voto: revocar el sobreseimiento y continuar la causa.</w:t>
      </w:r>
    </w:p>
    <w:p w14:paraId="18DC922C" w14:textId="77777777" w:rsidR="001511A0" w:rsidRPr="00272E94" w:rsidRDefault="001511A0" w:rsidP="00A33946">
      <w:pPr>
        <w:numPr>
          <w:ilvl w:val="1"/>
          <w:numId w:val="3"/>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 xml:space="preserve">Adhirió parcialmente a </w:t>
      </w:r>
      <w:proofErr w:type="spellStart"/>
      <w:r w:rsidRPr="00272E94">
        <w:rPr>
          <w:rFonts w:eastAsia="Times New Roman" w:cstheme="minorHAnsi"/>
          <w:b/>
          <w:bCs/>
          <w:sz w:val="24"/>
          <w:szCs w:val="24"/>
          <w:lang w:eastAsia="es-AR"/>
        </w:rPr>
        <w:t>Borinsky</w:t>
      </w:r>
      <w:proofErr w:type="spellEnd"/>
      <w:r w:rsidRPr="00272E94">
        <w:rPr>
          <w:rFonts w:eastAsia="Times New Roman" w:cstheme="minorHAnsi"/>
          <w:sz w:val="24"/>
          <w:szCs w:val="24"/>
          <w:lang w:eastAsia="es-AR"/>
        </w:rPr>
        <w:t xml:space="preserve"> para conformar mayoría.</w:t>
      </w:r>
    </w:p>
    <w:p w14:paraId="60E0523D" w14:textId="77777777" w:rsidR="001511A0" w:rsidRPr="00272E94" w:rsidRDefault="00F74245" w:rsidP="001511A0">
      <w:pPr>
        <w:spacing w:after="0" w:line="240" w:lineRule="auto"/>
        <w:rPr>
          <w:rFonts w:eastAsia="Times New Roman" w:cstheme="minorHAnsi"/>
          <w:sz w:val="24"/>
          <w:szCs w:val="24"/>
          <w:lang w:eastAsia="es-AR"/>
        </w:rPr>
      </w:pPr>
      <w:r>
        <w:rPr>
          <w:rFonts w:eastAsia="Times New Roman" w:cstheme="minorHAnsi"/>
          <w:sz w:val="24"/>
          <w:szCs w:val="24"/>
          <w:lang w:eastAsia="es-AR"/>
        </w:rPr>
        <w:pict w14:anchorId="037432E0">
          <v:rect id="_x0000_i1063" style="width:0;height:1.5pt" o:hralign="center" o:hrstd="t" o:hr="t" fillcolor="#a0a0a0" stroked="f"/>
        </w:pict>
      </w:r>
    </w:p>
    <w:p w14:paraId="18BFC71A" w14:textId="77777777" w:rsidR="001511A0" w:rsidRPr="00272E94" w:rsidRDefault="001511A0" w:rsidP="001511A0">
      <w:pPr>
        <w:spacing w:before="100" w:beforeAutospacing="1" w:after="100" w:afterAutospacing="1" w:line="240" w:lineRule="auto"/>
        <w:outlineLvl w:val="2"/>
        <w:rPr>
          <w:rFonts w:eastAsia="Times New Roman" w:cstheme="minorHAnsi"/>
          <w:b/>
          <w:bCs/>
          <w:sz w:val="27"/>
          <w:szCs w:val="27"/>
          <w:lang w:eastAsia="es-AR"/>
        </w:rPr>
      </w:pPr>
      <w:r w:rsidRPr="00272E94">
        <w:rPr>
          <w:rFonts w:eastAsia="Times New Roman" w:cstheme="minorHAnsi"/>
          <w:b/>
          <w:bCs/>
          <w:sz w:val="27"/>
          <w:szCs w:val="27"/>
          <w:lang w:eastAsia="es-AR"/>
        </w:rPr>
        <w:t>4. Resolución</w:t>
      </w:r>
    </w:p>
    <w:p w14:paraId="1045FB3A" w14:textId="77777777" w:rsidR="001511A0" w:rsidRPr="00272E94" w:rsidRDefault="001511A0" w:rsidP="00A33946">
      <w:pPr>
        <w:numPr>
          <w:ilvl w:val="0"/>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Por mayoría (</w:t>
      </w:r>
      <w:proofErr w:type="spellStart"/>
      <w:r w:rsidRPr="00272E94">
        <w:rPr>
          <w:rFonts w:eastAsia="Times New Roman" w:cstheme="minorHAnsi"/>
          <w:b/>
          <w:bCs/>
          <w:sz w:val="24"/>
          <w:szCs w:val="24"/>
          <w:lang w:eastAsia="es-AR"/>
        </w:rPr>
        <w:t>Borinsky</w:t>
      </w:r>
      <w:proofErr w:type="spellEnd"/>
      <w:r w:rsidRPr="00272E94">
        <w:rPr>
          <w:rFonts w:eastAsia="Times New Roman" w:cstheme="minorHAnsi"/>
          <w:b/>
          <w:bCs/>
          <w:sz w:val="24"/>
          <w:szCs w:val="24"/>
          <w:lang w:eastAsia="es-AR"/>
        </w:rPr>
        <w:t xml:space="preserve"> y Hornos)</w:t>
      </w:r>
      <w:r w:rsidRPr="00272E94">
        <w:rPr>
          <w:rFonts w:eastAsia="Times New Roman" w:cstheme="minorHAnsi"/>
          <w:sz w:val="24"/>
          <w:szCs w:val="24"/>
          <w:lang w:eastAsia="es-AR"/>
        </w:rPr>
        <w:t>:</w:t>
      </w:r>
    </w:p>
    <w:p w14:paraId="67C39E2F" w14:textId="77777777" w:rsidR="001511A0" w:rsidRPr="00272E94" w:rsidRDefault="001511A0" w:rsidP="00A33946">
      <w:pPr>
        <w:numPr>
          <w:ilvl w:val="1"/>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Hacer lugar al recurso de casación de ARCA.</w:t>
      </w:r>
    </w:p>
    <w:p w14:paraId="5698612A" w14:textId="77777777" w:rsidR="001511A0" w:rsidRPr="00272E94" w:rsidRDefault="001511A0" w:rsidP="00A33946">
      <w:pPr>
        <w:numPr>
          <w:ilvl w:val="1"/>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lastRenderedPageBreak/>
        <w:t>Anular la sentencia recurrida (que había confirmado el sobreseimiento).</w:t>
      </w:r>
    </w:p>
    <w:p w14:paraId="2ED47E45" w14:textId="77777777" w:rsidR="001511A0" w:rsidRPr="00272E94" w:rsidRDefault="001511A0" w:rsidP="00A33946">
      <w:pPr>
        <w:numPr>
          <w:ilvl w:val="1"/>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Remitir a la instancia anterior para que dicte un nuevo pronunciamiento conforme a los lineamientos dados.</w:t>
      </w:r>
    </w:p>
    <w:p w14:paraId="28FCFA21" w14:textId="77777777" w:rsidR="001511A0" w:rsidRPr="00272E94" w:rsidRDefault="001511A0" w:rsidP="00A33946">
      <w:pPr>
        <w:numPr>
          <w:ilvl w:val="1"/>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Sin costas.</w:t>
      </w:r>
    </w:p>
    <w:p w14:paraId="0C148E65" w14:textId="77777777" w:rsidR="001511A0" w:rsidRPr="00272E94" w:rsidRDefault="001511A0" w:rsidP="00A33946">
      <w:pPr>
        <w:numPr>
          <w:ilvl w:val="0"/>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b/>
          <w:bCs/>
          <w:sz w:val="24"/>
          <w:szCs w:val="24"/>
          <w:lang w:eastAsia="es-AR"/>
        </w:rPr>
        <w:t>Disidencia (Carbajo)</w:t>
      </w:r>
      <w:r w:rsidRPr="00272E94">
        <w:rPr>
          <w:rFonts w:eastAsia="Times New Roman" w:cstheme="minorHAnsi"/>
          <w:sz w:val="24"/>
          <w:szCs w:val="24"/>
          <w:lang w:eastAsia="es-AR"/>
        </w:rPr>
        <w:t>:</w:t>
      </w:r>
    </w:p>
    <w:p w14:paraId="0BA77A55" w14:textId="77777777" w:rsidR="001511A0" w:rsidRPr="00272E94" w:rsidRDefault="001511A0" w:rsidP="00A33946">
      <w:pPr>
        <w:numPr>
          <w:ilvl w:val="1"/>
          <w:numId w:val="4"/>
        </w:numPr>
        <w:spacing w:before="100" w:beforeAutospacing="1" w:after="100" w:afterAutospacing="1" w:line="240" w:lineRule="auto"/>
        <w:rPr>
          <w:rFonts w:eastAsia="Times New Roman" w:cstheme="minorHAnsi"/>
          <w:sz w:val="24"/>
          <w:szCs w:val="24"/>
          <w:lang w:eastAsia="es-AR"/>
        </w:rPr>
      </w:pPr>
      <w:r w:rsidRPr="00272E94">
        <w:rPr>
          <w:rFonts w:eastAsia="Times New Roman" w:cstheme="minorHAnsi"/>
          <w:sz w:val="24"/>
          <w:szCs w:val="24"/>
          <w:lang w:eastAsia="es-AR"/>
        </w:rPr>
        <w:t>Rechazar el recurso y confirmar el sobreseimiento.</w:t>
      </w:r>
    </w:p>
    <w:p w14:paraId="252F26E3" w14:textId="77777777" w:rsidR="00CB3695" w:rsidRPr="00CB3695" w:rsidRDefault="00CB3695">
      <w:pPr>
        <w:rPr>
          <w:rFonts w:cstheme="minorHAnsi"/>
          <w:sz w:val="24"/>
          <w:szCs w:val="24"/>
        </w:rPr>
      </w:pPr>
    </w:p>
    <w:sectPr w:rsidR="00CB3695" w:rsidRPr="00CB36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F07"/>
    <w:multiLevelType w:val="multilevel"/>
    <w:tmpl w:val="04A6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82692"/>
    <w:multiLevelType w:val="multilevel"/>
    <w:tmpl w:val="E8246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A6878"/>
    <w:multiLevelType w:val="multilevel"/>
    <w:tmpl w:val="2E90BC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174FD1"/>
    <w:multiLevelType w:val="multilevel"/>
    <w:tmpl w:val="7D44F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FD39EB"/>
    <w:multiLevelType w:val="multilevel"/>
    <w:tmpl w:val="35488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B790E"/>
    <w:multiLevelType w:val="multilevel"/>
    <w:tmpl w:val="CDCC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728A5"/>
    <w:multiLevelType w:val="multilevel"/>
    <w:tmpl w:val="FAD42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629FC"/>
    <w:multiLevelType w:val="multilevel"/>
    <w:tmpl w:val="C60E8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A23A93"/>
    <w:multiLevelType w:val="multilevel"/>
    <w:tmpl w:val="CE123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497078"/>
    <w:multiLevelType w:val="multilevel"/>
    <w:tmpl w:val="076E78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4F7F0B"/>
    <w:multiLevelType w:val="multilevel"/>
    <w:tmpl w:val="1B260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4F7A15"/>
    <w:multiLevelType w:val="multilevel"/>
    <w:tmpl w:val="AE220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73316"/>
    <w:multiLevelType w:val="multilevel"/>
    <w:tmpl w:val="3550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B550C5"/>
    <w:multiLevelType w:val="multilevel"/>
    <w:tmpl w:val="9648D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E1479D"/>
    <w:multiLevelType w:val="multilevel"/>
    <w:tmpl w:val="2ACE6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82EC5"/>
    <w:multiLevelType w:val="multilevel"/>
    <w:tmpl w:val="FAE26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D13493"/>
    <w:multiLevelType w:val="multilevel"/>
    <w:tmpl w:val="7390B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934D03"/>
    <w:multiLevelType w:val="multilevel"/>
    <w:tmpl w:val="5F827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1271E"/>
    <w:multiLevelType w:val="multilevel"/>
    <w:tmpl w:val="D836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F37791"/>
    <w:multiLevelType w:val="multilevel"/>
    <w:tmpl w:val="97D69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424082"/>
    <w:multiLevelType w:val="multilevel"/>
    <w:tmpl w:val="E4DA2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013859"/>
    <w:multiLevelType w:val="multilevel"/>
    <w:tmpl w:val="F91E9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367551"/>
    <w:multiLevelType w:val="multilevel"/>
    <w:tmpl w:val="C54C7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C5A38"/>
    <w:multiLevelType w:val="multilevel"/>
    <w:tmpl w:val="CEC01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F17775"/>
    <w:multiLevelType w:val="multilevel"/>
    <w:tmpl w:val="164E2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082138"/>
    <w:multiLevelType w:val="hybridMultilevel"/>
    <w:tmpl w:val="7834DA4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7632373A"/>
    <w:multiLevelType w:val="multilevel"/>
    <w:tmpl w:val="DCDEF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7E15CC"/>
    <w:multiLevelType w:val="multilevel"/>
    <w:tmpl w:val="BC9A0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862765"/>
    <w:multiLevelType w:val="multilevel"/>
    <w:tmpl w:val="218432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9F60D4"/>
    <w:multiLevelType w:val="multilevel"/>
    <w:tmpl w:val="D8EC5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021590"/>
    <w:multiLevelType w:val="multilevel"/>
    <w:tmpl w:val="EF180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AC09AA"/>
    <w:multiLevelType w:val="multilevel"/>
    <w:tmpl w:val="BB125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F25155"/>
    <w:multiLevelType w:val="multilevel"/>
    <w:tmpl w:val="EEB4F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1"/>
  </w:num>
  <w:num w:numId="3">
    <w:abstractNumId w:val="9"/>
  </w:num>
  <w:num w:numId="4">
    <w:abstractNumId w:val="24"/>
  </w:num>
  <w:num w:numId="5">
    <w:abstractNumId w:val="25"/>
  </w:num>
  <w:num w:numId="6">
    <w:abstractNumId w:val="20"/>
  </w:num>
  <w:num w:numId="7">
    <w:abstractNumId w:val="17"/>
  </w:num>
  <w:num w:numId="8">
    <w:abstractNumId w:val="21"/>
  </w:num>
  <w:num w:numId="9">
    <w:abstractNumId w:val="32"/>
  </w:num>
  <w:num w:numId="10">
    <w:abstractNumId w:val="31"/>
  </w:num>
  <w:num w:numId="11">
    <w:abstractNumId w:val="13"/>
  </w:num>
  <w:num w:numId="12">
    <w:abstractNumId w:val="3"/>
  </w:num>
  <w:num w:numId="13">
    <w:abstractNumId w:val="2"/>
  </w:num>
  <w:num w:numId="14">
    <w:abstractNumId w:val="10"/>
  </w:num>
  <w:num w:numId="15">
    <w:abstractNumId w:val="14"/>
  </w:num>
  <w:num w:numId="16">
    <w:abstractNumId w:val="23"/>
  </w:num>
  <w:num w:numId="17">
    <w:abstractNumId w:val="8"/>
  </w:num>
  <w:num w:numId="18">
    <w:abstractNumId w:val="29"/>
  </w:num>
  <w:num w:numId="19">
    <w:abstractNumId w:val="30"/>
  </w:num>
  <w:num w:numId="20">
    <w:abstractNumId w:val="4"/>
  </w:num>
  <w:num w:numId="21">
    <w:abstractNumId w:val="18"/>
  </w:num>
  <w:num w:numId="22">
    <w:abstractNumId w:val="0"/>
  </w:num>
  <w:num w:numId="23">
    <w:abstractNumId w:val="7"/>
  </w:num>
  <w:num w:numId="24">
    <w:abstractNumId w:val="26"/>
  </w:num>
  <w:num w:numId="25">
    <w:abstractNumId w:val="12"/>
  </w:num>
  <w:num w:numId="26">
    <w:abstractNumId w:val="22"/>
  </w:num>
  <w:num w:numId="27">
    <w:abstractNumId w:val="6"/>
  </w:num>
  <w:num w:numId="28">
    <w:abstractNumId w:val="16"/>
  </w:num>
  <w:num w:numId="29">
    <w:abstractNumId w:val="27"/>
  </w:num>
  <w:num w:numId="30">
    <w:abstractNumId w:val="28"/>
  </w:num>
  <w:num w:numId="31">
    <w:abstractNumId w:val="28"/>
    <w:lvlOverride w:ilvl="0"/>
  </w:num>
  <w:num w:numId="32">
    <w:abstractNumId w:val="15"/>
  </w:num>
  <w:num w:numId="33">
    <w:abstractNumId w:val="19"/>
  </w:num>
  <w:num w:numId="34">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EB"/>
    <w:rsid w:val="001511A0"/>
    <w:rsid w:val="001A7C2B"/>
    <w:rsid w:val="001B3230"/>
    <w:rsid w:val="001D008B"/>
    <w:rsid w:val="001D01F8"/>
    <w:rsid w:val="002643CC"/>
    <w:rsid w:val="00272E94"/>
    <w:rsid w:val="003332B7"/>
    <w:rsid w:val="003336A3"/>
    <w:rsid w:val="00406D6B"/>
    <w:rsid w:val="005A0564"/>
    <w:rsid w:val="006C3EA3"/>
    <w:rsid w:val="00993445"/>
    <w:rsid w:val="00A3110E"/>
    <w:rsid w:val="00A33946"/>
    <w:rsid w:val="00A67885"/>
    <w:rsid w:val="00C47BA8"/>
    <w:rsid w:val="00C85FEB"/>
    <w:rsid w:val="00CB3695"/>
    <w:rsid w:val="00CD46F1"/>
    <w:rsid w:val="00D562A6"/>
    <w:rsid w:val="00E65DC2"/>
    <w:rsid w:val="00F742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1A53D"/>
  <w15:chartTrackingRefBased/>
  <w15:docId w15:val="{FA7C5D8E-66F3-4A76-9BCB-0EA79C89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C85F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qFormat/>
    <w:rsid w:val="00C85FEB"/>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Ttulo4">
    <w:name w:val="heading 4"/>
    <w:basedOn w:val="Normal"/>
    <w:link w:val="Ttulo4Car"/>
    <w:uiPriority w:val="9"/>
    <w:qFormat/>
    <w:rsid w:val="00C85FEB"/>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C85FEB"/>
    <w:rPr>
      <w:b/>
      <w:bCs/>
    </w:rPr>
  </w:style>
  <w:style w:type="character" w:customStyle="1" w:styleId="Ttulo3Car">
    <w:name w:val="Título 3 Car"/>
    <w:basedOn w:val="Fuentedeprrafopredeter"/>
    <w:link w:val="Ttulo3"/>
    <w:uiPriority w:val="9"/>
    <w:rsid w:val="00C85FEB"/>
    <w:rPr>
      <w:rFonts w:ascii="Times New Roman" w:eastAsia="Times New Roman" w:hAnsi="Times New Roman" w:cs="Times New Roman"/>
      <w:b/>
      <w:bCs/>
      <w:sz w:val="27"/>
      <w:szCs w:val="27"/>
      <w:lang w:eastAsia="es-AR"/>
    </w:rPr>
  </w:style>
  <w:style w:type="character" w:customStyle="1" w:styleId="Ttulo4Car">
    <w:name w:val="Título 4 Car"/>
    <w:basedOn w:val="Fuentedeprrafopredeter"/>
    <w:link w:val="Ttulo4"/>
    <w:uiPriority w:val="9"/>
    <w:rsid w:val="00C85FEB"/>
    <w:rPr>
      <w:rFonts w:ascii="Times New Roman" w:eastAsia="Times New Roman" w:hAnsi="Times New Roman" w:cs="Times New Roman"/>
      <w:b/>
      <w:bCs/>
      <w:sz w:val="24"/>
      <w:szCs w:val="24"/>
      <w:lang w:eastAsia="es-AR"/>
    </w:rPr>
  </w:style>
  <w:style w:type="paragraph" w:styleId="NormalWeb">
    <w:name w:val="Normal (Web)"/>
    <w:basedOn w:val="Normal"/>
    <w:uiPriority w:val="99"/>
    <w:semiHidden/>
    <w:unhideWhenUsed/>
    <w:rsid w:val="00C85FEB"/>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C85FEB"/>
    <w:rPr>
      <w:i/>
      <w:iCs/>
    </w:rPr>
  </w:style>
  <w:style w:type="character" w:customStyle="1" w:styleId="Ttulo2Car">
    <w:name w:val="Título 2 Car"/>
    <w:basedOn w:val="Fuentedeprrafopredeter"/>
    <w:link w:val="Ttulo2"/>
    <w:uiPriority w:val="9"/>
    <w:semiHidden/>
    <w:rsid w:val="00C85FEB"/>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A31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64588">
      <w:bodyDiv w:val="1"/>
      <w:marLeft w:val="0"/>
      <w:marRight w:val="0"/>
      <w:marTop w:val="0"/>
      <w:marBottom w:val="0"/>
      <w:divBdr>
        <w:top w:val="none" w:sz="0" w:space="0" w:color="auto"/>
        <w:left w:val="none" w:sz="0" w:space="0" w:color="auto"/>
        <w:bottom w:val="none" w:sz="0" w:space="0" w:color="auto"/>
        <w:right w:val="none" w:sz="0" w:space="0" w:color="auto"/>
      </w:divBdr>
    </w:div>
    <w:div w:id="613251435">
      <w:bodyDiv w:val="1"/>
      <w:marLeft w:val="0"/>
      <w:marRight w:val="0"/>
      <w:marTop w:val="0"/>
      <w:marBottom w:val="0"/>
      <w:divBdr>
        <w:top w:val="none" w:sz="0" w:space="0" w:color="auto"/>
        <w:left w:val="none" w:sz="0" w:space="0" w:color="auto"/>
        <w:bottom w:val="none" w:sz="0" w:space="0" w:color="auto"/>
        <w:right w:val="none" w:sz="0" w:space="0" w:color="auto"/>
      </w:divBdr>
    </w:div>
    <w:div w:id="614601767">
      <w:bodyDiv w:val="1"/>
      <w:marLeft w:val="0"/>
      <w:marRight w:val="0"/>
      <w:marTop w:val="0"/>
      <w:marBottom w:val="0"/>
      <w:divBdr>
        <w:top w:val="none" w:sz="0" w:space="0" w:color="auto"/>
        <w:left w:val="none" w:sz="0" w:space="0" w:color="auto"/>
        <w:bottom w:val="none" w:sz="0" w:space="0" w:color="auto"/>
        <w:right w:val="none" w:sz="0" w:space="0" w:color="auto"/>
      </w:divBdr>
    </w:div>
    <w:div w:id="642738684">
      <w:bodyDiv w:val="1"/>
      <w:marLeft w:val="0"/>
      <w:marRight w:val="0"/>
      <w:marTop w:val="0"/>
      <w:marBottom w:val="0"/>
      <w:divBdr>
        <w:top w:val="none" w:sz="0" w:space="0" w:color="auto"/>
        <w:left w:val="none" w:sz="0" w:space="0" w:color="auto"/>
        <w:bottom w:val="none" w:sz="0" w:space="0" w:color="auto"/>
        <w:right w:val="none" w:sz="0" w:space="0" w:color="auto"/>
      </w:divBdr>
    </w:div>
    <w:div w:id="954285169">
      <w:bodyDiv w:val="1"/>
      <w:marLeft w:val="0"/>
      <w:marRight w:val="0"/>
      <w:marTop w:val="0"/>
      <w:marBottom w:val="0"/>
      <w:divBdr>
        <w:top w:val="none" w:sz="0" w:space="0" w:color="auto"/>
        <w:left w:val="none" w:sz="0" w:space="0" w:color="auto"/>
        <w:bottom w:val="none" w:sz="0" w:space="0" w:color="auto"/>
        <w:right w:val="none" w:sz="0" w:space="0" w:color="auto"/>
      </w:divBdr>
    </w:div>
    <w:div w:id="1124495726">
      <w:bodyDiv w:val="1"/>
      <w:marLeft w:val="0"/>
      <w:marRight w:val="0"/>
      <w:marTop w:val="0"/>
      <w:marBottom w:val="0"/>
      <w:divBdr>
        <w:top w:val="none" w:sz="0" w:space="0" w:color="auto"/>
        <w:left w:val="none" w:sz="0" w:space="0" w:color="auto"/>
        <w:bottom w:val="none" w:sz="0" w:space="0" w:color="auto"/>
        <w:right w:val="none" w:sz="0" w:space="0" w:color="auto"/>
      </w:divBdr>
    </w:div>
    <w:div w:id="1150247734">
      <w:bodyDiv w:val="1"/>
      <w:marLeft w:val="0"/>
      <w:marRight w:val="0"/>
      <w:marTop w:val="0"/>
      <w:marBottom w:val="0"/>
      <w:divBdr>
        <w:top w:val="none" w:sz="0" w:space="0" w:color="auto"/>
        <w:left w:val="none" w:sz="0" w:space="0" w:color="auto"/>
        <w:bottom w:val="none" w:sz="0" w:space="0" w:color="auto"/>
        <w:right w:val="none" w:sz="0" w:space="0" w:color="auto"/>
      </w:divBdr>
    </w:div>
    <w:div w:id="1202092468">
      <w:bodyDiv w:val="1"/>
      <w:marLeft w:val="0"/>
      <w:marRight w:val="0"/>
      <w:marTop w:val="0"/>
      <w:marBottom w:val="0"/>
      <w:divBdr>
        <w:top w:val="none" w:sz="0" w:space="0" w:color="auto"/>
        <w:left w:val="none" w:sz="0" w:space="0" w:color="auto"/>
        <w:bottom w:val="none" w:sz="0" w:space="0" w:color="auto"/>
        <w:right w:val="none" w:sz="0" w:space="0" w:color="auto"/>
      </w:divBdr>
    </w:div>
    <w:div w:id="1211109852">
      <w:bodyDiv w:val="1"/>
      <w:marLeft w:val="0"/>
      <w:marRight w:val="0"/>
      <w:marTop w:val="0"/>
      <w:marBottom w:val="0"/>
      <w:divBdr>
        <w:top w:val="none" w:sz="0" w:space="0" w:color="auto"/>
        <w:left w:val="none" w:sz="0" w:space="0" w:color="auto"/>
        <w:bottom w:val="none" w:sz="0" w:space="0" w:color="auto"/>
        <w:right w:val="none" w:sz="0" w:space="0" w:color="auto"/>
      </w:divBdr>
    </w:div>
    <w:div w:id="1277638931">
      <w:bodyDiv w:val="1"/>
      <w:marLeft w:val="0"/>
      <w:marRight w:val="0"/>
      <w:marTop w:val="0"/>
      <w:marBottom w:val="0"/>
      <w:divBdr>
        <w:top w:val="none" w:sz="0" w:space="0" w:color="auto"/>
        <w:left w:val="none" w:sz="0" w:space="0" w:color="auto"/>
        <w:bottom w:val="none" w:sz="0" w:space="0" w:color="auto"/>
        <w:right w:val="none" w:sz="0" w:space="0" w:color="auto"/>
      </w:divBdr>
    </w:div>
    <w:div w:id="1422026255">
      <w:bodyDiv w:val="1"/>
      <w:marLeft w:val="0"/>
      <w:marRight w:val="0"/>
      <w:marTop w:val="0"/>
      <w:marBottom w:val="0"/>
      <w:divBdr>
        <w:top w:val="none" w:sz="0" w:space="0" w:color="auto"/>
        <w:left w:val="none" w:sz="0" w:space="0" w:color="auto"/>
        <w:bottom w:val="none" w:sz="0" w:space="0" w:color="auto"/>
        <w:right w:val="none" w:sz="0" w:space="0" w:color="auto"/>
      </w:divBdr>
    </w:div>
    <w:div w:id="1619146552">
      <w:bodyDiv w:val="1"/>
      <w:marLeft w:val="0"/>
      <w:marRight w:val="0"/>
      <w:marTop w:val="0"/>
      <w:marBottom w:val="0"/>
      <w:divBdr>
        <w:top w:val="none" w:sz="0" w:space="0" w:color="auto"/>
        <w:left w:val="none" w:sz="0" w:space="0" w:color="auto"/>
        <w:bottom w:val="none" w:sz="0" w:space="0" w:color="auto"/>
        <w:right w:val="none" w:sz="0" w:space="0" w:color="auto"/>
      </w:divBdr>
    </w:div>
    <w:div w:id="1732850019">
      <w:bodyDiv w:val="1"/>
      <w:marLeft w:val="0"/>
      <w:marRight w:val="0"/>
      <w:marTop w:val="0"/>
      <w:marBottom w:val="0"/>
      <w:divBdr>
        <w:top w:val="none" w:sz="0" w:space="0" w:color="auto"/>
        <w:left w:val="none" w:sz="0" w:space="0" w:color="auto"/>
        <w:bottom w:val="none" w:sz="0" w:space="0" w:color="auto"/>
        <w:right w:val="none" w:sz="0" w:space="0" w:color="auto"/>
      </w:divBdr>
    </w:div>
    <w:div w:id="1878615566">
      <w:bodyDiv w:val="1"/>
      <w:marLeft w:val="0"/>
      <w:marRight w:val="0"/>
      <w:marTop w:val="0"/>
      <w:marBottom w:val="0"/>
      <w:divBdr>
        <w:top w:val="none" w:sz="0" w:space="0" w:color="auto"/>
        <w:left w:val="none" w:sz="0" w:space="0" w:color="auto"/>
        <w:bottom w:val="none" w:sz="0" w:space="0" w:color="auto"/>
        <w:right w:val="none" w:sz="0" w:space="0" w:color="auto"/>
      </w:divBdr>
    </w:div>
    <w:div w:id="1894467767">
      <w:bodyDiv w:val="1"/>
      <w:marLeft w:val="0"/>
      <w:marRight w:val="0"/>
      <w:marTop w:val="0"/>
      <w:marBottom w:val="0"/>
      <w:divBdr>
        <w:top w:val="none" w:sz="0" w:space="0" w:color="auto"/>
        <w:left w:val="none" w:sz="0" w:space="0" w:color="auto"/>
        <w:bottom w:val="none" w:sz="0" w:space="0" w:color="auto"/>
        <w:right w:val="none" w:sz="0" w:space="0" w:color="auto"/>
      </w:divBdr>
    </w:div>
    <w:div w:id="1945065977">
      <w:bodyDiv w:val="1"/>
      <w:marLeft w:val="0"/>
      <w:marRight w:val="0"/>
      <w:marTop w:val="0"/>
      <w:marBottom w:val="0"/>
      <w:divBdr>
        <w:top w:val="none" w:sz="0" w:space="0" w:color="auto"/>
        <w:left w:val="none" w:sz="0" w:space="0" w:color="auto"/>
        <w:bottom w:val="none" w:sz="0" w:space="0" w:color="auto"/>
        <w:right w:val="none" w:sz="0" w:space="0" w:color="auto"/>
      </w:divBdr>
    </w:div>
    <w:div w:id="194564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19</Pages>
  <Words>4385</Words>
  <Characters>24120</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Waissman</dc:creator>
  <cp:keywords/>
  <dc:description/>
  <cp:lastModifiedBy>Eric Rosenberg</cp:lastModifiedBy>
  <cp:revision>11</cp:revision>
  <dcterms:created xsi:type="dcterms:W3CDTF">2025-09-18T16:45:00Z</dcterms:created>
  <dcterms:modified xsi:type="dcterms:W3CDTF">2025-09-19T14:07:00Z</dcterms:modified>
</cp:coreProperties>
</file>